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ed5fe80f5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公行系系主任接待廖曉明一行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公行系為促進兩岸師生間交流，多次與夏潮基金會合作，邀請大陸教授，如中國政法大學教授劉長敏、遼寧大學教授顧愛華等人來校講學與研究。8日則邀請南昌大學公共管理學院副院長廖曉明、社會系副主任王紅藝及教授熊茜3人，至本校參觀，並由公行系系主任黃一峯接待。
</w:t>
          <w:br/>
          <w:t>   參觀地點包括圖書館、宮燈教室、覺軒花園等，廖曉明對圖書館的非書專區與研究小間讚譽有加，並邀請黃一峯有機會能至南昌大學參訪。廖曉明表示，圖書館設備及管理均是師生需求回饋的表徵，本校圖書館的相關設備，如研究小間開放學生使用等，在部分大陸高校是無法做到的，會將這些經驗與同仁分享。
</w:t>
          <w:br/>
          <w:t>   黃一峯表示，很高興有機會能向非姊妹校的大學介紹本校，將盡力安排彼此間的交流。</w:t>
          <w:br/>
        </w:r>
      </w:r>
    </w:p>
  </w:body>
</w:document>
</file>