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e8f7144114c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北大南京大學者來校演講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本校會計系於21日邀請中國北京大學會計系教授王立彥到校演講，除與會計系同學分享「會計、資本市場和公司治理實證研究的瓶頸」，並參觀本校校園，由會計系系主任張寶光接待。
</w:t>
          <w:br/>
          <w:t>王立彥對宮燈教室的建築印象深刻，也對於會計系從夜間部到博士班的完整教學體制表示讚賞，並在《當代會計》發行人暨會計系教授黃振豊的力邀下，擔任編輯委員，張寶光表示，很難得能邀請王立彥至本校演講，這是很好的開始，希望未來有機會再深入加強與北大會計系的合作關係。
</w:t>
          <w:br/>
          <w:t>未來學所舉辦的全球未來人文系列講座中，於21日邀請姊妹校南京大學社會學系系主任風孝天，針對中國三峽農村移民的社會適應發表見解，未來學所所長鄧建邦表示，預計明年將與南京大學共同舉辦國際學術研討會，討論中國與全球趨勢等相關議題。</w:t>
          <w:br/>
        </w:r>
      </w:r>
    </w:p>
  </w:body>
</w:document>
</file>