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8adae45e5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學生議員選舉週三起登記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【記者陳泊村報導】第十屆學生議員選舉將於十二月十八及十九日舉行，於本週三展開領表及登記參選工作，地點在位於鐵皮屋110室的學生議會辦公室，每周一至五上午十一時至下午一時，登記至十二月十三日。
</w:t>
          <w:br/>
          <w:t>
</w:t>
          <w:br/>
          <w:t>　學生議員此次將選出五十一名，九個學院名額如下：文學院五名，商學院八名，管理學院十一名，外語學院九名，工學院十二名，理學院二名，教育學院一名，國際學院一名，技術學院二名。候選人得到六十票以上有效票為當選。欲參選者請至鐵皮屋110室領取基本資料表，辦理登記時，攜帶半身脫帽二吋照片四張、學生證正反影本兩張，以及保證金五佰元。辦理登記截止後，將擇期舉行候選人抽籤，並且於十二月十六日舉行政見發表會。
</w:t>
          <w:br/>
          <w:t>
</w:t>
          <w:br/>
          <w:t>　學生議會由學生議員組成，議員任期為一年，旨在監督學生會之預算及決算案、制定修改議會章程及學生會相關法規、議決學生會及議員本身所提之議案等多項職權，也具備對學校提出建議之權利。
</w:t>
          <w:br/>
          <w:t>
</w:t>
          <w:br/>
          <w:t>　近期之議員選舉益趨冷清，時常缺額參選，甚至當選人數低於應選名額許多，如今年五月之選舉，應選四十一個名額，卻只有九人登記參選，雖然全數當選，但仍然空下三十二個缺額，導致議員人數只勉強達到三十人下限之門檻。
</w:t>
          <w:br/>
          <w:t>
</w:t>
          <w:br/>
          <w:t>　校園自治本應是大學教育中的一環，然而隨著社會的進步、經濟的發達，時下青年的課外活動早已跨越了校園圍牆，對於社團活動已不若以往熱中，尤其像自治性組織與服務性社團。面對議會逐漸式微的窘境，議長電機四李彥德表示，歡迎同學踴躍報名參選議員，一同提升學校的學生自治風氣，並且體驗當議員的滋味。</w:t>
          <w:br/>
        </w:r>
      </w:r>
    </w:p>
  </w:body>
</w:document>
</file>