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869d09ca7f46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839 期</w:t>
        </w:r>
      </w:r>
    </w:p>
    <w:p>
      <w:pPr>
        <w:jc w:val="center"/>
      </w:pPr>
      <w:r>
        <w:r>
          <w:rPr>
            <w:rFonts w:ascii="Segoe UI" w:hAnsi="Segoe UI" w:eastAsia="Segoe UI"/>
            <w:sz w:val="32"/>
            <w:color w:val="000000"/>
            <w:b/>
          </w:rPr>
          <w:t>TKU Academic Departments Celebrate Respective Anniversaries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12th November, Tamkang University will turn 61. At the same time, several TKU academic departments will celebrate their own milestones, including the Department of Chinese (to turn 55), the Department of Japanese (45), the Department of Chemical and Materials Engineering (40), the Department of Physics (48), and the Department of Transportation Management (25). To mark these significant accomplishments, each will hold a range of celebratory activities.
</w:t>
          <w:br/>
          <w:t>
</w:t>
          <w:br/>
          <w:t>The Department of Japanese will hold a number of activities to celebrate its 45th anniversary. These include an open tour of the Department of Japanese Office; a tea ceremony demonstration; a lunch banquet and party; and numerous performances by Department of Japanese students and alumni.
</w:t>
          <w:br/>
          <w:t>
</w:t>
          <w:br/>
          <w:t>Possibly the most extensive celebrations will be held by the Department of Chemical and Materials Engineering, which turns 40. The celebrations will consist of a formal opening ceremony; a round of lectures on “Reading and Innovation” by alumnus and former President of the National Hsinchu University of Education, Dr. Michael C. Tseng; and performances by the TKU dance, guitar, and magic clubs. In the afternoon, there will be a forum on academic-industry cooperation in which alumni will discuss issues regarding technology and marketing methods used in the Chemical and Materials Engineering industry. The event will also comprise tours of the department laboratories and Energy and Opto-Electronic Materials Research Center. The department Chairman, Association Professor Lin Gwo-Geng, explained “preparation for this year’s anniversary celebrations began around September last year. We hope that through these activities, we will be able to reconnect with alumni and enhance mutual interaction and exchange”.</w:t>
          <w:br/>
        </w:r>
      </w:r>
    </w:p>
  </w:body>
</w:document>
</file>