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a283c7885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歐債危機全方面應對探討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歐債危機在全球化環境下，臺灣經濟亦受影響，為深入探討與分享，歐洲研究所將於5日（週一）上午10時在B302A教室舉行「歐債危機何時終了」座談研討會，並邀請國家政策研究基金會財經組顧問黃得豐，及華南銀行總行徵信產經研究部高級資深專員余瑞明等人出席討論。本次將以政治、財經等方向探討，歐研所所長郭秋慶表示，歐債問題應以全面性的角度同時研討，藉由議題的討論，提供大家不同思考的觀點，對於關心國際經濟動向的人，希望能把握機會，瞭解歐洲的重要議題。</w:t>
          <w:br/>
        </w:r>
      </w:r>
    </w:p>
  </w:body>
</w:document>
</file>