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69b43b6c824e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Cultural Exchange at Sun Moon Lake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encourage interaction between foreign and mainland students and allow foreign students to gain a better understanding of Taiwanese culture, the TKU International Office on November 19 held the 2011 Autumn Cultural Trip for International and Exchange Students. As part of the trip, close to 200 TKU foreign students experienced the picturesque beauty of Sun Moon Lake and enjoyed an amusing cultural show put on by Taiwan’s indigenous aborigines in the neighboring Aboriginal Culture Village, Central Taiwan.
</w:t>
          <w:br/>
          <w:t>
</w:t>
          <w:br/>
          <w:t>The Section Chief of the Foreign and Mainland Student Guidance Section, Chen Pei-fen, noted that this year’s event was the first time for foreign students, overseas Chinese students and Mainland students to all participate together in the cultural trip. The chance for exchange allows us to better understand any problems or issues foreign students may be experiencing while in Taiwan.
</w:t>
          <w:br/>
          <w:t>
</w:t>
          <w:br/>
          <w:t>Exchange student Wang Yue from Jilin, Mainland China, expressed that in China, she never took part in this kind of activity. “It’s very exciting. The enthusiasm of the fellow participants made me really feel at home”.</w:t>
          <w:br/>
        </w:r>
      </w:r>
    </w:p>
  </w:body>
</w:document>
</file>