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2add3b2cf449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Celebrating 50 Years of Architectural Excellence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marks the Development of Architecture’s 50th year since inception. To commemorate, the Department has been particularly active, and on the 17th December is set to jointly hold the 14th Cross-Strait Architectural Symposium. It is also holding an ongoing architectural workshop with the theme “Future City, Future Life”. The workshop consists of students and teachers from both Taiwan and Mainland China, and will involve teamwork between students from various schools.
</w:t>
          <w:br/>
          <w:t>
</w:t>
          <w:br/>
          <w:t>Associate Professor Huang Jui-mao, of the TKU Department of Architecture, said that the competition facilitates interaction and exchange between Taiwanese and Mainland Chinese students, and gives students practice in working together, which is important for their future careers, because “most real-life projects require close collaboration and teamwork”. What’s more, students will get the chance to meet new friends!”</w:t>
          <w:br/>
        </w:r>
      </w:r>
    </w:p>
  </w:body>
</w:document>
</file>