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cc96032c9343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846 期</w:t>
        </w:r>
      </w:r>
    </w:p>
    <w:p>
      <w:pPr>
        <w:jc w:val="center"/>
      </w:pPr>
      <w:r>
        <w:r>
          <w:rPr>
            <w:rFonts w:ascii="Segoe UI" w:hAnsi="Segoe UI" w:eastAsia="Segoe UI"/>
            <w:sz w:val="32"/>
            <w:color w:val="000000"/>
            <w:b/>
          </w:rPr>
          <w:t>國際副室及國際處喬遷茶會</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驚聲大樓10樓滿是祝福
</w:t>
          <w:br/>
          <w:t>　本校國際暨兩岸事務處於上週舉辦國際事務副校長室及國際暨兩岸事務處喬遷茶會，校長張家宜在茶會開幕時致詞，前校長陳雅鴻教授（左二）及全校多位同仁到場祝賀，國際事務副校長戴萬欽（左一）及國際處秘書郭淑敏（右一）也在茶會中接待。（圖／國際處提供、攝影／梁琮閔）</w:t>
          <w:br/>
        </w:r>
      </w:r>
    </w:p>
    <w:p>
      <w:pPr>
        <w:jc w:val="center"/>
      </w:pPr>
      <w:r>
        <w:r>
          <w:drawing>
            <wp:inline xmlns:wp14="http://schemas.microsoft.com/office/word/2010/wordprocessingDrawing" xmlns:wp="http://schemas.openxmlformats.org/drawingml/2006/wordprocessingDrawing" distT="0" distB="0" distL="0" distR="0" wp14:editId="50D07946">
              <wp:extent cx="4876800" cy="3444240"/>
              <wp:effectExtent l="0" t="0" r="0" b="0"/>
              <wp:docPr id="1" name="IMG_2bd35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46/m\3d30ab8c-1620-455c-a867-38cccd885305.jpg"/>
                      <pic:cNvPicPr/>
                    </pic:nvPicPr>
                    <pic:blipFill>
                      <a:blip xmlns:r="http://schemas.openxmlformats.org/officeDocument/2006/relationships" r:embed="R7d0149be3e964e05" cstate="print">
                        <a:extLst>
                          <a:ext uri="{28A0092B-C50C-407E-A947-70E740481C1C}"/>
                        </a:extLst>
                      </a:blip>
                      <a:stretch>
                        <a:fillRect/>
                      </a:stretch>
                    </pic:blipFill>
                    <pic:spPr>
                      <a:xfrm>
                        <a:off x="0" y="0"/>
                        <a:ext cx="4876800" cy="34442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d0149be3e964e05" /></Relationships>
</file>