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28a29885d44e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848 期</w:t>
        </w:r>
      </w:r>
    </w:p>
    <w:p>
      <w:pPr>
        <w:jc w:val="center"/>
      </w:pPr>
      <w:r>
        <w:r>
          <w:rPr>
            <w:rFonts w:ascii="Segoe UI" w:hAnsi="Segoe UI" w:eastAsia="Segoe UI"/>
            <w:sz w:val="32"/>
            <w:color w:val="000000"/>
            <w:b/>
          </w:rPr>
          <w:t>The 2012 TKU End-of-Year Gala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year’s End-of-Year Gala was held on the afternoon of Jan 13 at the TKU Student Activity Center. The lineup of entertainment for this year’s event was organized by the Center of Continuing Education and the TKU Lanyang Campus. The Gala began with an opening address from the President of Tamkang University, Dr. Flora Chia-I Chang. In her address, President Chang thanked all faculty and staff for their attendance as well as their tireless efforts over the past year. She also wished the entire body of TKU employees a happy New Year, invoking a Chinese proverb to usher in the Year of the Dragon.
</w:t>
          <w:br/>
          <w:t>
</w:t>
          <w:br/>
          <w:t>The entertainment began to the beat of the drums brought by the Lanyang Campus contingent. The show included a drum performance staged by San Min Elementary, Chiao Hsi, songs from an elderly choir (average age of 60) known as “Happy Life” that regularly meet to practice at the Center for Continuing Education, an opera solo performance of “O Sole Mio”, and a traditional Chinese New Year melody by a veteran member (82 years old) of the Happy Life Choir.
</w:t>
          <w:br/>
          <w:t>
</w:t>
          <w:br/>
          <w:t>In between the performances, a cash raffle was held. A total sum of NT $150,000 was given away in increments of $2,000, $3,000, $5,000, all the way up to $30,000. The raffle is an annual End-of-Year Gala tradition that brings excitement and laughter and fills the event with suspense.</w:t>
          <w:br/>
        </w:r>
      </w:r>
    </w:p>
  </w:body>
</w:document>
</file>