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24de044bcf4d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十一月十一日（週一）
</w:t>
          <w:br/>
          <w:t>
</w:t>
          <w:br/>
          <w:t>△化工系下午一時至三時於E802室，邀請工研院工業材料研究所研究員楊長榮，主講「鋰離子/鋰高分子電池技術」。
</w:t>
          <w:br/>
          <w:t>
</w:t>
          <w:br/>
          <w:t>△經濟系「應用經濟專題」上午十時十分於L415，邀請中國信託商業銀行施景富協理主講「銀行之信用風險管理」。
</w:t>
          <w:br/>
          <w:t>
</w:t>
          <w:br/>
          <w:t>△財務系下午七時於台北校園D224室，邀請中華開發金融控股公司常務董事陳敏薰主講「淺談創業投資」。（陳凱勛）
</w:t>
          <w:br/>
          <w:t>
</w:t>
          <w:br/>
          <w:t>△大傳系上午十時於C215，邀請新新聞雜誌編輯總監鄭林鍾，主講「雜誌生態與雜誌編輯」。
</w:t>
          <w:br/>
          <w:t>
</w:t>
          <w:br/>
          <w:t>十一月十二日（週二）
</w:t>
          <w:br/>
          <w:t>
</w:t>
          <w:br/>
          <w:t>△建築系下午四時十分至六時三十分於化中正，邀請影音紀錄工作者吳耀東 ，主講「在高速公路上游泳」。（歐陽嘉）
</w:t>
          <w:br/>
          <w:t>
</w:t>
          <w:br/>
          <w:t>△管理學院兩岸企業高階演講下午七時於台北校園中正紀念堂邀請到新浪網總經理蔣顯斌演講「兩岸網站經營與展望」。
</w:t>
          <w:br/>
          <w:t>
</w:t>
          <w:br/>
          <w:t>△財務系下午三時十分於台北D224室，邀請證基會總經理邱靖博主講「指數股票式基金之介紹」。（陳凱勛）
</w:t>
          <w:br/>
          <w:t>
</w:t>
          <w:br/>
          <w:t>△數學系下午二時三十分於S433 邀請到張榮森教授演講「凸域上具常全純截取率之埃米爾特度量」。（毛雨涵）
</w:t>
          <w:br/>
          <w:t>
</w:t>
          <w:br/>
          <w:t>△營建系下午一時於台北校園D223，邀請捷運局東工處處長鄭文隆主講「內湖線工程」。（凱勛）
</w:t>
          <w:br/>
          <w:t>
</w:t>
          <w:br/>
          <w:t>十一月十三日（週三）
</w:t>
          <w:br/>
          <w:t>
</w:t>
          <w:br/>
          <w:t>△通核組與未來學研究中心，上午十時十分於L103，邀請中央研究院歷史語言研究所研究員王道還主講「人類的性象：從自然到人文」。
</w:t>
          <w:br/>
          <w:t>
</w:t>
          <w:br/>
          <w:t>△建築系晚上四時至六時，於K201室，邀請台北科技大學建築系副教授蔡仁慧，主講「設計的認知結構」。（歐陽嘉）
</w:t>
          <w:br/>
          <w:t>
</w:t>
          <w:br/>
          <w:t>△企管系下午三時十分至五時，於商館B712室，邀請和信電訊股份有限公司業務經理林進本，主講整合大趨勢。（佳怡）
</w:t>
          <w:br/>
          <w:t>
</w:t>
          <w:br/>
          <w:t>△化學系下午二時十分於化中正邀請到林良昭博士演講「DAN合成以及PCR技術」。（毛雨涵）
</w:t>
          <w:br/>
          <w:t>
</w:t>
          <w:br/>
          <w:t>十一月十四日（週四）
</w:t>
          <w:br/>
          <w:t>
</w:t>
          <w:br/>
          <w:t>△教科系於早上十時十分在L103室，請教科系徐新逸教授主講「e-learning專書導讀」。（李世清）
</w:t>
          <w:br/>
          <w:t>
</w:t>
          <w:br/>
          <w:t>△管理系下午四時於台北D224，邀請中華徵信所總經理主講「徵信與市場調查」。（陳凱勛）
</w:t>
          <w:br/>
          <w:t>
</w:t>
          <w:br/>
          <w:t>△管理學院企業經營講座課程下午三時十分於B712邀請到中華汽車工業股份有限公司副總經理黃文成演講「經營理念和企業文化」(毛雨涵)
</w:t>
          <w:br/>
          <w:t>
</w:t>
          <w:br/>
          <w:t>十一月十五日（週五）
</w:t>
          <w:br/>
          <w:t>
</w:t>
          <w:br/>
          <w:t>△美研所國際化講座，上午十時於驚聲T505室邀請到國策顧問許文彬先生，演講「兩岸法律探密」，歡迎全校同學參加。（翁履中）</w:t>
          <w:br/>
        </w:r>
      </w:r>
    </w:p>
  </w:body>
</w:document>
</file>