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e3d7ab8a147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Lecture by Lai Ying-chao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March 1, the former President of the Judicial Yuan, Dr. Lai Ying-chao came to TKU’s Tamsui Campus to deliver a lecture. 
</w:t>
          <w:br/>
          <w:t>
</w:t>
          <w:br/>
          <w:t>Dr. Lai’s previous job titles include Vice Premier of the Executive Yuan and President of the Judicial Yuan. He obtained a Bachelor of Law from National Chung Hsing University, a Master’s in Law from National Taiwan University, and a Master’s and PhD in Law from Harvard University.
</w:t>
          <w:br/>
          <w:t>
</w:t>
          <w:br/>
          <w:t>The special lecture event was hosted by Dr. William T. Lin, a professor at TKU’s Department of Banking and Finance, who noted that: “Dr. Lai is one of Taiwan’s most prominent financial Law scholar, so I’m sure that this lecture will provide students with a unique perspective”.
</w:t>
          <w:br/>
          <w:t>
</w:t>
          <w:br/>
          <w:t>During the lecture, Dr. Lai touched on the ‘Occupy Wall Street’ protests held last year, as well as analyzing enterprises social role and talking about ethics in business. A participating student, Gao Hui-fen, said that the lecture was extremely helpful, “especially the macroeconomic perspective used by Dr. Lai in analyzing the current state of the capital market.”</w:t>
          <w:br/>
        </w:r>
      </w:r>
    </w:p>
  </w:body>
</w:document>
</file>