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806c6142474e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The Annual Alumni Spring Banquet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annual Alumni Spring Banquet is set to be held on the 17th of this month. The event is a Tamkang tradition which sees alumni from around the world return to their alma mater to maintain their connection with both TKU and their fellow alumni.
</w:t>
          <w:br/>
          <w:t>This year’s event will also consist of an inauguration ceremony for a newly-established TKU organization, the TKU General Association of Department Alumni. The ceremony will be hosted by the Chair of the Department of Chemicals and Materials Engineering Alumni Association, Mr. Sun Jui-lung, and attended by the President of TKU, Dr. Flora Chia-I Chang, the Vice President for Administrative Affairs, Dr. Po-yuan Kao, the President of the TKU World Alumni Association, Chen Ching-nan, and the President of the TKU General Alumni Association, Mr. Loo Soon. 
</w:t>
          <w:br/>
          <w:t>The Executive Director of the TKU Office of Alumni Services and Resource Development, Dr. Chun-young Perng, explained that the establishment of the association will help connect alumni from varying departments, integrate business resources offered by alumni, simplify the operation of department-based alumni 
</w:t>
          <w:br/>
          <w:t>associations, and create a general platform for interaction among TKU alumni.
</w:t>
          <w:br/>
          <w:t>This year’s spring gathering will feature a different format to previous years, with activities organized separately by each individual department. As Executive Director Perng notes: “In general, alumni share a closer bond with their academic departments. In the past, spring gathering activities have been organized by the Alumni Office. Although this way of holding the spring gathering enables alumni to reunite and “catch up”, it doesn’t allow for close interaction between alumni and their former departments. That’s why this year we’ve change the format of the event”.
</w:t>
          <w:br/>
          <w:t>The Lanyang Campus will also be holding an Alumni Spring Banquet starting from 11:30am on March 17.</w:t>
          <w:br/>
        </w:r>
      </w:r>
    </w:p>
  </w:body>
</w:document>
</file>