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3e4062ee6d44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Tamkang Gains Health and Safety Accreditation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 for the first time – TKU took part in the Health and Safety Accreditation Evaluation held jointly by the Ministry of Education and the Council of Labor Affairs, Executive Yuan. In its very first attempt, TKU received a “Health and Safety Certification”, becoming one of the few universities in Northern Taiwan to do so. The purpose of obtaining accreditation is multifold: to prevent the incident of dangerous accidents occurring in experimental labs, to ensure the health and safety of university employees, and to create a system of safety self-management.</w:t>
          <w:br/>
        </w:r>
      </w:r>
    </w:p>
  </w:body>
</w:document>
</file>