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86c06368441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雕塑與環境的對話(昇華．作者楊奉琛)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創作理念：
</w:t>
          <w:br/>
          <w:t>以兩儀生四象的概念，構築太極虛實的意象空間。頂天立地拔地起的雙螺旋柱狀造型，用形而下的「實」寓意著根基磐固；以形而上的「虛」代表不斷推展多層面向與世界接軌。
</w:t>
          <w:br/>
          <w:t>是一種歷練，在過去，臨海工業區扮演著台灣經濟的重要幫手，帶領台灣，走向繁榮；是一種期許，面對未來，更將以蛻變『昇華』的全新角色，再次助領台灣，邁向光明璀璨的新世紀。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b116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6f6e3b3b-b50f-461b-8663-848c1f8ad66e.jpg"/>
                      <pic:cNvPicPr/>
                    </pic:nvPicPr>
                    <pic:blipFill>
                      <a:blip xmlns:r="http://schemas.openxmlformats.org/officeDocument/2006/relationships" r:embed="R477ad0dac80d4f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7ad0dac80d4f7c" /></Relationships>
</file>