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082a5261a44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中文系兩研究室研討會23日登場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中文系將在23日（週五）上午，由通俗文學研究室和女性文學研究室舉辦研討會。中文系系主任殷善培表示，這兩場研討會是形塑特色學系計畫之一，透過這活動推廣本系特色研究室，也讓大家了解本校中文系是與時俱進的。	
</w:t>
          <w:br/>
          <w:t>   上午9時10分在SG319，由通俗文學研究室主辦「2012通俗與武俠文學學術研討會」，邀請國內相關學者以古典、現代之通俗文學或武俠文學為範圍，對「人物」與「敘述」主題進行深入研究。10時10分在SG317，女性文學研究室則以「文本中女性所展現之文化」，舉辦「2012女性文學與文化學術研討會」，並邀請中文系教授張雙英以「談現代女性主義文學批評的趨勢」為題進行專題演講。</w:t>
          <w:br/>
        </w:r>
      </w:r>
    </w:p>
  </w:body>
</w:document>
</file>