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271168de4b04b9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853 期</w:t>
        </w:r>
      </w:r>
    </w:p>
    <w:p>
      <w:pPr>
        <w:jc w:val="center"/>
      </w:pPr>
      <w:r>
        <w:r>
          <w:rPr>
            <w:rFonts w:ascii="Segoe UI" w:hAnsi="Segoe UI" w:eastAsia="Segoe UI"/>
            <w:sz w:val="32"/>
            <w:color w:val="000000"/>
            <w:b/>
          </w:rPr>
          <w:t>World Literature Draws Media Attention</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From the moment we start learning to read, we immediately come into contact with world literature. From ‘Little Red Riding Hood’ to ‘Snow White’, world literature accompanies us as we grow up and mature, giving us a world of endless possibilities, emotion, and inspiration. Despite the wealth of translated literature in Taiwan, there is a shortage in high quality literature translations that offer comprehensive introductions, commentaries, and analyses.
</w:t>
          <w:br/>
          <w:t>
</w:t>
          <w:br/>
          <w:t>To address this dearth in high quality literature publications, the TKU College of Languages and Literature has teamed up with Linking Publishing to produce a unique quarterly publication known as “World Literature”. World Literature seeks to make literature accessible to the average reader, and to attract a wide range of readers while maintaining depth of content. To celebrate the release of the first edition of World Literature, a publication launch was held at the lobby of the Foreign Languages Building at lunch time on March 14. In attendance at the launch were journalists from several major media outlets, including the United Daily News Group, the Liberty Times, and the China Times.
</w:t>
          <w:br/>
          <w:t>
</w:t>
          <w:br/>
          <w:t>The Dean of the College of Foreign Languages and Literature, Dr. Wu Hsi-Deh, explained: “helping readers develop an appreciation of literature requires a publication with expert commentaries, the participation of experts in handling primarily materials, as well as analyses and arguments from experts well-versed in the history of literature. Before the release of World Literature there was no such publication available in Taiwan”.
</w:t>
          <w:br/>
          <w:t>
</w:t>
          <w:br/>
          <w:t>The Deputy Editor-in-Chief of Linking Publishing, Hu Jin-lun, asserted that the direction and spirit of the publication fits perfectly with that of Linking Publishing. “We look forward to a long and prosperous partnership with Tamkang University”, he added.</w:t>
          <w:br/>
        </w:r>
      </w:r>
    </w:p>
  </w:body>
</w:document>
</file>