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ad35b86bb42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教學單位特色成果13日發表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學術副校長室主辦、品質保證稽核處承辦、教學單位及建邦創育中心協辦「100年度教學單位計畫執行成果發表會」，將於13日舉行，該會以瞭解本校校務發展計畫執行成果與特色、瞭解教學單位執行計畫成果、探討教學單位101年度工作計畫內容、並為經費訪視做準備。
</w:t>
          <w:br/>
          <w:t>  在淡水校園覺生國際會議廳與蘭陽校園CL506會議室同步視訊，將由校長張家宜主持；學術副校長虞國興主軸說明，蘭陽校園主任、教學一、二級單位主管等共同參與，由文、理、工、商、管、外語、教育、全創等學院及體育處、建邦創育中心成果發表，並報告執行成果及未來規劃，最後由張校長進行綜合座談。</w:t>
          <w:br/>
        </w:r>
      </w:r>
    </w:p>
  </w:body>
</w:document>
</file>