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011ab32aa4c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徵才博覽會搶人才 學生最愛廣達電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由學生事務處職涯輔導組舉辦「2012校園徵才博覽會」於上月28日在海報街熱鬧開跑，共有53家企業來本校招募新鮮人，參與開幕剪綵的校長張家宜表示，同學透過徵才博覽會可以了解就業市場，「把握機會，也許在現場寫好履歷，一畢業就能擁有金飯碗了。」
</w:t>
          <w:br/>
          <w:t>　學生最想進入的企業排行，根據本報現場進行問卷調查統計，前3名分別為廣達電腦、富邦金控，以及福容飯店；在「假設明天就是畢業典禮，你的就業準備程度」評分中，學生自評平均為67.7分，僅高於及格分數7.7分。中文三楊凱如表示，也許有些人已具備很好的能力，「只是還沒正式踏入職場，難免沒自信，總覺得自己還需要加強。」
</w:t>
          <w:br/>
          <w:t>　日前《Cheers》雜誌評比本校在「企業最愛大學生」的「8大能力指標」皆為私校第1。對此針對53家企業調查「印象分數」及「實際接觸淡江學生」，進行徵才博覽會前後的指標滿意度評比。結果顯示「抗壓性高」在實際進行徵才面試後，滿意度由17票提高至23票；「團隊合作」項目，由24票提高到27票，不少廠商表示，淡江學生能經由面試展現團隊及抗壓性的表現分數。本校公行系校友、壹傳媒人力資源部專員李宜諭就認為淡江人在職場上能屈能伸、能力很多元，的確能為就業加分。在「學習意願強、可塑性高」、「具有解決問題能力」、「融會貫通能力」票數上，則在實際面試後略為下滑，部分廠商分析，學生未能準備完整的履歷，無法在面試時針對上述能力提出具體表現，這也顯示學生在履歷撰寫及企業了解度上略顯不足。首次參與徵才的鼎王集團人資訓練部專員程紀蓓指出，「同學應具備完整履歷，並對自己想投入的產業必須有更多了解再求職。」
</w:t>
          <w:br/>
          <w:t>　另外，企業對於「學生具備哪些能力將影響錄用資格」項目中，3成4的企業認為實習最重要，打工佔2成6、社團經驗及系上專業則各佔2成。學生自評的部分有4成同學認為系上專業課程有助於能力養成，2成5則認為是社團經驗，企業重視的打工僅佔1成2，顯示學生與企業著重的目標略微不同。寶來曼氏期貨陳柏維建議，學生應該多加強實務經驗，以及多準備金融相關證照，「像是期貨、證券、壽險業務員證照都是學生可以準備的方向，以提升職場競爭力。」財金系系主任邱建良建議同學先掌握好自己的專業知識，抓緊機會到業界實習，更要積極準備證照，「財金系提供本系學生考證照的模擬系統，若外系學生有需要也可提出申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7ff2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5/m\b1e17379-7de9-4bba-b2fc-47253b96d941.jpg"/>
                      <pic:cNvPicPr/>
                    </pic:nvPicPr>
                    <pic:blipFill>
                      <a:blip xmlns:r="http://schemas.openxmlformats.org/officeDocument/2006/relationships" r:embed="R07f54e7bbf7c4b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53712"/>
              <wp:effectExtent l="0" t="0" r="0" b="0"/>
              <wp:docPr id="1" name="IMG_65fb5a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5/m\ede93f9e-4eaa-4b36-999e-01d3265229d9.jpg"/>
                      <pic:cNvPicPr/>
                    </pic:nvPicPr>
                    <pic:blipFill>
                      <a:blip xmlns:r="http://schemas.openxmlformats.org/officeDocument/2006/relationships" r:embed="R972544928d274f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5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49040"/>
              <wp:effectExtent l="0" t="0" r="0" b="0"/>
              <wp:docPr id="1" name="IMG_be98fd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5/m\9a2c2f7e-80a3-4010-bcd2-f919efc0959e.jpg"/>
                      <pic:cNvPicPr/>
                    </pic:nvPicPr>
                    <pic:blipFill>
                      <a:blip xmlns:r="http://schemas.openxmlformats.org/officeDocument/2006/relationships" r:embed="R0d13976ef7e548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49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126992"/>
              <wp:effectExtent l="0" t="0" r="0" b="0"/>
              <wp:docPr id="1" name="IMG_b8c3d1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5/m\5485271d-fb3c-48ec-b770-1d1c41f718c5.jpg"/>
                      <pic:cNvPicPr/>
                    </pic:nvPicPr>
                    <pic:blipFill>
                      <a:blip xmlns:r="http://schemas.openxmlformats.org/officeDocument/2006/relationships" r:embed="Rc57401c1099640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126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53840"/>
              <wp:effectExtent l="0" t="0" r="0" b="0"/>
              <wp:docPr id="1" name="IMG_41e5c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5/m\095d6d98-3351-4f94-9ab0-9f4a965d4ca4.jpg"/>
                      <pic:cNvPicPr/>
                    </pic:nvPicPr>
                    <pic:blipFill>
                      <a:blip xmlns:r="http://schemas.openxmlformats.org/officeDocument/2006/relationships" r:embed="Raa2d12ee4b8447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53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f54e7bbf7c4b61" /><Relationship Type="http://schemas.openxmlformats.org/officeDocument/2006/relationships/image" Target="/media/image2.bin" Id="R972544928d274f9a" /><Relationship Type="http://schemas.openxmlformats.org/officeDocument/2006/relationships/image" Target="/media/image3.bin" Id="R0d13976ef7e54890" /><Relationship Type="http://schemas.openxmlformats.org/officeDocument/2006/relationships/image" Target="/media/image4.bin" Id="Rc57401c1099640e5" /><Relationship Type="http://schemas.openxmlformats.org/officeDocument/2006/relationships/image" Target="/media/image5.bin" Id="Raa2d12ee4b84472d" /></Relationships>
</file>