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47a6ca564d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馬國高教副長何國忠 揮毫題如意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馬來西亞高等教育部副部長何國忠（左一）、駐馬來西亞文化經濟辦事處副處長暨企管系校友林明禮、新任馬來西亞留臺聯總會長暨會計系校友李子松（右二）和前馬來西亞留臺聯總會長姚迪剛（左二）於上月23日蒞校參訪，在參觀文錙藝術中心時，何國忠現場揮毫「如意」兩字，校長張家宜（右一）也致贈e筆書法系統，讓何國忠返國後可以享受書法的樂趣。（文、攝影／張峻銓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6496"/>
              <wp:effectExtent l="0" t="0" r="0" b="0"/>
              <wp:docPr id="1" name="IMG_afdfbd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5/m\5ec5a2d0-61f5-495e-a73e-5ce002e1402c.jpg"/>
                      <pic:cNvPicPr/>
                    </pic:nvPicPr>
                    <pic:blipFill>
                      <a:blip xmlns:r="http://schemas.openxmlformats.org/officeDocument/2006/relationships" r:embed="R0f00032a3e8048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64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00032a3e804803" /></Relationships>
</file>