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77ad3d10149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中國經典詮釋與解讀 國際研討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由本校中文系主辦「第14屆社會與文化國際學術研討會」將於5月4日（週五）及5日（週六）在驚聲國際會議廳舉行。會中以「經典詮釋與解讀」為主題，邀請中國、日本、新加坡、西班牙等國內外的學者專家與會，針對經典文獻之研究成果提出看法，並提供雙方論辯之平臺。
</w:t>
          <w:br/>
          <w:t>   本次研討會籌備人中文系助理教授曾昱夫表示，本次研討會的議題皆以中國經典文獻內容出發，如《老子》、《文心雕龍》、《三國志》等，從不同的目錄版本討論經典文獻，或從學者的研究視角中，解讀各經典文獻內的社會、文化、語言研究、哲學思想等，藉此激盪出不同的詮釋論點。研討會報名至5月1日（週二）下午5時止，歡迎全校有興趣的師生報名參加，詳情電洽（02）26252380曾昱夫或上網報名。（http://enroll.tku.edu.tw/course.aspx?cid=tacx20120504）</w:t>
          <w:br/>
        </w:r>
      </w:r>
    </w:p>
  </w:body>
</w:document>
</file>