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2cf0713c04d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性別平等教育百餘人與會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上月30日起一連3場，由人力資源處主辦「性別平等教育訓練」，全校百餘人受訓。由校長室祕書暨性別平等教育委員會執行祕書黃文智主講，開始播放女性在戰爭中的角色資料，吸引聽者的注意，再舉2003諾貝爾文學獎得主南非著名作家柯慈（J.M.Coetzee）名作「屈辱」（Disgrace），談權力控制與情慾自主，解說性別工作平等法、性別平教育法及性騷擾防治法相關法條，宣導師生及教職員對於性騷擾等法條的認識，並舉例故事來加深人員對法條的印象。
</w:t>
          <w:br/>
          <w:t>  黃文智提到，性別工作平等法適用於公務人員、 教育人員及軍職人員，藉由這次的教育訓練，希望讓更多人知道性別工作平等法的內涵，以及懂得用法律來保護自身的權益。</w:t>
          <w:br/>
        </w:r>
      </w:r>
    </w:p>
  </w:body>
</w:document>
</file>