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6c1a259e844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My Language Journey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May 10, the TKU College of Languages and Literature held a special lecture at the Ching Sheng International Conference Hall, Tamsui Campus. The special guest was Mr. Sun Ta-chuan, the Chairman of the Council of Indigenous Peoples, Executive Yuan. Mr. Sun’s talk was based on the theme “Language Resides in the Soul – My Language Journey”, explaining the cultural conflict that inherently exists in language. The Dean of the College of Foreign Languages and Literature, Dr. Wu Hsi-Deh, said that through the lecture, he hoped that students could become aware of the importance of language in shaping people’s attitudes toward a particular culture.
</w:t>
          <w:br/>
          <w:t>
</w:t>
          <w:br/>
          <w:t>Mr. Sun said “the beauty of language is the sense of belonging it instills in members of a certain race or culture”. He added: “I hope that, as aboriginal people, we are able to preserve and maintain our native culture”.</w:t>
          <w:br/>
        </w:r>
      </w:r>
    </w:p>
  </w:body>
</w:document>
</file>