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308bac5f7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康撒哈米達　淡江韓國日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15日文錙藝術中心舉辦「臺韓現代繪畫交流展」茶會，邀請駐臺北韓國代表部代表丁相基、策展人韓國鮮文大學東洋考古學研究所所長李亨求、韓國祥明大學名譽教授韓永燮帶領10多位韓國畫家蒞臨；臺灣部份，請到國策顧問暨版畫家李錫奇，以及駐校藝術家顧重光帶領近20名臺灣畫家出席，彼此交換現代繪畫之創作心得，拓寬跨越國界的嶄新藝術視野。
</w:t>
          <w:br/>
          <w:t>  校長張家宜致詞表示，本次展覽獨具國際化之特色，我們可學習韓國在體育、藝術和戲劇方面的文化發展，並以韓語「康撒哈米達」感謝現場來賓的參與。丁相基致詞說道，很開心受邀參觀畫展，本次活動除了能藉由臺韓兩地的創作家，以畫作等藝術形式提升大眾的文化素養，也展現出兩國之間良好的友誼。韓永燮表示，在此次畫展中能推敲出現代畫作的發展性格與演變，亦能發現許多兩國的中生代畫家之創作，擦撞出前所未有的火花，十分精采！副主任張炳煌提到，本次畫作具有深度創作意涵，營造極佳的東亞美學氛圍。他並稱當天為「淡江韓國日」，畫家們於晚間在文錙音樂廳欣賞「韓國檀國大學Amare ensemble室內樂團」，與國人相見歡。
</w:t>
          <w:br/>
          <w:t>  韓國畫家仁川大學造型藝術學部教授李桂園分享，他的作品「同質異形」以松木木塊替代顏料為材強化主題性，藉畫作傳遞「擁有同一成份，但具備不同的成分結構導致外型不同」的含義，象徵每個人看似擁有不同的長相和個性，但最終還是回歸到最原始的「人」之理念。大傳二李又如表示，臺灣畫家陸先銘的「顧」和韓國畫家李榮熙的「人生之路」，將畫中人物繪得栩栩如生，「相當能引起我的共鳴！」（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7bac4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c762ef40-5c8a-49da-88d6-815b7ca402a1.jpg"/>
                      <pic:cNvPicPr/>
                    </pic:nvPicPr>
                    <pic:blipFill>
                      <a:blip xmlns:r="http://schemas.openxmlformats.org/officeDocument/2006/relationships" r:embed="R6bf14d975b7249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f14d975b72495d" /></Relationships>
</file>