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5d3c464b0d46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IFRS研習會 邀業界與你掌握資訊</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蕙茹淡水校園報導】會計系從6月起至11月止，每月將提供會計系校友推出IFRS研習會。首場「會計系系友IFRS研習會」將於16日在臺北校園中正堂D221舉行。研習會內容主要提供會計系校友了解IFRS的最新趨勢及相關政令，並安排不同場次，提供不同議題的探討，以便校友依需求選擇參加。
</w:t>
          <w:br/>
          <w:t>　會計系系主任張寶光表示，此次研習會由會計系校友暨眾智聯合會計師事務所吳金地等人慷慨捐贈，以利研習會更順利成形；另外將邀請業界會計事務所，如安侯建業聯合會計師事務所、勤業眾信聯合會計師事務所等高階主管擔任主講人，讓會計系系友能立即掌握資訊。歡迎會計系校友踴躍報名參加，詳情請洽會計系系辦，校內分機2589，或至會計系網站報名(http://web.acc.tku.edu.tw/)。</w:t>
          <w:br/>
        </w:r>
      </w:r>
    </w:p>
  </w:body>
</w:document>
</file>