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e737bbf3e49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三環五育  鷹揚展翼  ☆校長　張家宜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今年開春，本校即以企業最愛的15連霸與大學畢業生綜合競爭力 5連霸的亮眼成績令人振奮。再度讓應屆畢業生戴著企業最愛的光環，興高采烈、昂首闊步地走出母校，成為最受歡迎的社會新鮮人。
</w:t>
          <w:br/>
          <w:t>　本校為使每一個大學生都能為未來作好準備，培育學生具備高度與全方位的軟實力，特別重視大學學習，因此，融合「國際化、資訊化、未來化」的三化教育理念，結合「三環五育」的教育內涵，並藉五育三化涵蓋訂定學生8大基本素養與核心能力：品德倫理、主動學習、樂活健康、團隊合作、美學涵養與全球視野、資訊運用、洞悉未來，以培育大學生應具備的多元與融會貫通的基本能力，進而成為踏入社會的即戰力。希望大家一踏入社會，就能夠扶搖直上九萬里，如鷹揚展翼般自在翱翔。進而因應未來空間的格局、生活的模式與時間的架構。
</w:t>
          <w:br/>
          <w:t>　近年來，社會上對於天下《Cheers》與遠見雜誌進行企業界最愛的問卷評比報告頗為重視。2012年，天下《Cheers》雜誌以「專業知識與技術」、「穩定度與抗壓性」、「解決問題能力」、「團隊合作」、「學習意願、可塑性」、「國際觀與外語能力」、「創新能力」、「融會貫通」等8大能力指標，透過1000大企業人資主管的8項問卷調查評比中，淡江全數勝出且領先其他私立大學；而《遠見》雜誌以13項指標構成的4大向度（就業力、競爭力、學務力、環境力）對大學畢業生的綜合競爭力調查，評鑑出「2012大學品牌力」，本校勇奪5年連霸私立大學龍頭。這兩項殊榮是每一個淡江人的榮耀。
</w:t>
          <w:br/>
          <w:t>　回顧淡江走過60多年的歲月裡，化育了無數的青青子衿成為社會的中堅份子。民國75年前林名譽董事長添福特別設置了「淡江菁英」金鷹獎，此表徵用來肯定每一位校友的人生閱歷與努力耕耘。逾四分之一世紀以來，已經表揚了近200位的傑出校友，約佔總畢業校友人數的0.13%。每一位校友曾經都是踏上克難坡的莘莘學子，接受樸實剛毅、三環五育的洗禮，學成後帶著滿篋行囊走過五虎崗而踏入社會，奉獻所學。在社會上，淡江人之所以受到肯定，無庸置疑的，學校的使命與價值是正確的，而每一位校友散發出的光芒更是居功厥偉。
</w:t>
          <w:br/>
          <w:t>　面對高等教育競爭的白熱化，淡江仍願締造一個承先啟後、開新啟運的大學殿堂，培育具心靈卓越的人才。願每一個淡江學子以樸實剛毅、三環五育的精神特質，擴展生命的寬度與深度，將視野擴大到國際，開啟更美好的未來。同時，期許即將成為23萬名校友一份子的應屆畢業生，你們在社會上的力量是不容忽視的。尤其要發揮在校園所學而成為社會中堅份子，在此誠摯地希望每一位校友能夠攜手提升淡江人的競爭力，共同鑄造具有特色的淡江品牌力。讓淡江心、淡江情生生不息、薪火相傳。</w:t>
          <w:br/>
        </w:r>
      </w:r>
    </w:p>
  </w:body>
</w:document>
</file>