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f24ef647c47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戰略所於9日自辦畢業典禮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鳳凰花開得燦爛，戰略所於9日畢業典禮結束後，在商管302A延續畢業的喜悅之情。戰略所博士班迄今成立已六年，就在今年第一位博班生拿到博士學位，且有32位研究生拿到碩士學位。國際學院院長戴萬欽及戰略所所長翁明賢為畢業生撥穗，並致贈畢業禮物－USB（隨身硬碟），其意義是希望畢業生可以將這段時間的研究成果、美好記憶裝進這個生命分享的乘載器，繼續累積將來的人生成果。博班畢業生徐子軒期勉學弟妹，日後在求知的過程中可以更上一層樓，並表示將申請至美國或澳洲進修，使專業更為精進。所長翁明賢對畢業生表示祝福，畢業不是旅程的終結，而是人生的啟程。「生活即戰略，要比其他人更有決斷力、執行力。」畢業證書，是對未來就業的一份保證。今日以淡江畢業為榮，明日淡江以你為傲。</w:t>
          <w:br/>
        </w:r>
      </w:r>
    </w:p>
  </w:body>
</w:document>
</file>