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617e8aa47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張校長主持布達交接   101學年新設商管學院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【記者李亞庭淡水校園報導】101學年度布達及單位主管交接典禮於1日（週三）上午10時在覺生國際會議廳舉行，由校長張家宜主持交接，新設商管學院（College of Business &amp; Management），由財金系教授邱建良挑起商管學院院長的重任，從張校長手中接下印信。
</w:t>
          <w:br/>
          <w:t>  張校長感謝主管們過去的貢獻良多，並指示新學年度重點，接著說明商管兩院學生人數超過1萬人，「在經營管理上是很大的挑戰」，未來商管學院開院務會議時，將與學術副校長到場關切。而已申請的國際高等商管學院聯盟（The Associa-tion to Advance Collegiate Schools of Business，簡稱AACSB）認證是未來的工作重點，不僅合併兩院，未來各系所的課程，也須配合調整。
</w:t>
          <w:br/>
          <w:t>  卸下18年圖書館館長一職的黃鴻珠，感謝張創辦人的信任及遠見，讓淡江圖書館的軟硬體設備都很完善，圖書館同仁們披星戴月地努力貢獻。她憶起當年圖書館面臨Y2K系統轉換「黃明達教授笑說『如果過不了這關，一起跳淡水河！』
</w:t>
          <w:br/>
          <w:t>  一級主管異動尚有：張炳煌兼文錙藝術中心主任、張鈿富兼教育學院院長、胡宜仁兼成人教育部執行長、羅孝賢兼總務處總務長、陳叡智兼財務處財務長、宋雪芳兼覺生紀念圖書館館長（本報第866及867期將有新任主管介紹）。</w:t>
          <w:br/>
        </w:r>
      </w:r>
    </w:p>
  </w:body>
</w:document>
</file>