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e0d8cfae7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淡•江•第•四•波•系•列•報•導•之•一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報導\賴映秀
</w:t>
          <w:br/>
          <w:t>攝影\馮文星　陳震霆 
</w:t>
          <w:br/>
          <w:t>
</w:t>
          <w:br/>
          <w:t>　休旅車出了立滿蜜餞鴨賞招牌的街道，立即擺脫了小鎮的脂粉氣息，回到後花園的寧謐氛圍。從位於礁溪鄉仁愛路的礁溪辦事處往蘭陽校園林美山的路上，恬靜的鄉野田地中，新闢的產業道路一路開展上山，我們就在碧綠田野的擁簇下，直奔創辦人張建邦夢想中的英式教育樂土──本校的蘭陽校地林美山。 
</w:t>
          <w:br/>
          <w:t>
</w:t>
          <w:br/>
          <w:t>林美山上　新克難坡 
</w:t>
          <w:br/>
          <w:t>
</w:t>
          <w:br/>
          <w:t>　下午三點多的礁溪，卻沒有半點日光照射過的痕跡，儘管中午還是豔陽高照的大晴天，這時卻好像陰天的午后，讓人不由得對於淡水夕陽有著非分的想念。眼前迎面來的道路，逕往山的那頭延伸，兩側的路燈是溫泉水波造型，這是宜蘭縣政府特別為淡江、佛光和礁溪高爾夫球場所修築的新路，名為「德佑大道」，也是目前通往校區唯一的道路。自德佑大道上抬頭向林美山頭遠眺，佛光和高爾夫球場各踞一方，中間坐落的就是進行整地中的蘭陽校園，三者緊緊毗臨，呈鼎足氣勢。
</w:t>
          <w:br/>
          <w:t>
</w:t>
          <w:br/>
          <w:t>　不到十分鐘車程，車子來到林美山山腳下，「我們學校就在那裡！」本校駐礁溪辦事處主任曾振遠手指向招牌後方林地，順著這個方向往上看，隔著山坡，校園外廓清晰可見。雖然近在眼前，但阻隔在面前的陡坡，逼人只能再花上三分鐘，繞著宜六線遠行一•五公里，才能進得了校門。因此，這一塊被編為280-5的坡地，已經在學校的規劃下，納入校地，作為校園入口。在我們停留的時刻，一隻鷹正在林地上空盤旋，據說初次探勘時就發現，這塊地現在還住著三對老鷹。 
</w:t>
          <w:br/>
          <w:t>
</w:t>
          <w:br/>
          <w:t>　從這兒到校地，直線距離只有七十五公尺，卻有著熟悉的陡坡，令人不禁想像，將來這兒也和淡水五虎崗克難坡一般，有著一百三十二階的石階，蘭陽校區的同學，也要一步一腳印踏實印證「樸實剛毅」的校訓，似也將「浩浩淡江，萬里通航」的創校精神，帶到了蘭陽。
</w:t>
          <w:br/>
          <w:t>
</w:t>
          <w:br/>
          <w:t>北宜通車　淡江興學時 
</w:t>
          <w:br/>
          <w:t>
</w:t>
          <w:br/>
          <w:t>　校門前的雙叉路上，立著兩塊指標，指向左的是「佛光大學」，指向右的是「淡江大學」，兩校的大門，相距不到幾步之遙，聲息相聞。事實上，在縣政府打造大學城與科技縣的願景擘劃下，宜蘭已號召七所大學在縣內設校，除了本校與佛光大學，尚有蘭陽、宜蘭兩所技術學院、海洋及清華的蘭陽校區及蘭陽藝術學院。這幾所大學將聯結成「大學城」，預計招收兩萬名學生，帶給宜蘭地方上的繁榮，作為宜蘭科技縣的人才供應主要來源。
</w:t>
          <w:br/>
          <w:t>
</w:t>
          <w:br/>
          <w:t>　吸引這些大學來到噶瑪蘭──這個以往被稱為台灣後花園的地方生根，關鍵性契機在於北宜高速公路的完工。從台北南港到頭城45分鐘，到蘇澳60分鐘，交通的便捷，使天涯成為比鄰，也讓繁榮與文化搭乘便車而來。這條高速公路，早在本校創辦人張建邦先生任交通部長時，由他一手擘劃，為了回饋家鄉，加速東西交流，他將北宜原先的「快速道路」的規劃改為「高速公路」。而他也在當時，誓願回到宜蘭興學，以他五十年的辦學理念，澤被蘭陽子弟。今日，二○○五年完工的預定之期，也就是本校蘭陽校園招生的時刻；北宜通車之日，也就是張先生回鄉興學之時。 
</w:t>
          <w:br/>
          <w:t>
</w:t>
          <w:br/>
          <w:t>雙龍環抱　龜山島近在咫尺 
</w:t>
          <w:br/>
          <w:t>
</w:t>
          <w:br/>
          <w:t>　來到海拔三百九十公尺高度的林美山上，隔著腳下沃野平疇的蘭陽平原，俯視著龜山島氣定神閒的浮游於蔚藍壯闊的太平洋，彷彿感覺到龜山島近在咫尺，草嶺山脈在眼前擁抱著林美山，呈現「雙龍抱」的氣勢。視野北至頭城，南至羅東，整個海岸線盡收眼底，白雲來去山海之間，賞此景只覺凡囂滌除，令人心曠神怡。
</w:t>
          <w:br/>
          <w:t>
</w:t>
          <w:br/>
          <w:t>　曾振遠是第一位發現「雙龍抱」地理現象的人，他指出左右兩脈綿延的山脈，和廣大無垠的太平洋，告訴我們：「由校園的Ｄ區向東望去，順著兩側山脈延伸出的直線，正好就交會在二龍河，而二龍河正對準龜山島。」「也許這就是『二龍河』命名所在。」當他第一次站在校園，發現了這條河與兩座山脈的方位，他才豁然開朗。另一個說法，曾振遠認為，蘭陽校地背山面海，左右有低緩餘脈包圍，基地平穩廣大，正符合地理風水上「太師椅」之說。
</w:t>
          <w:br/>
          <w:t>
</w:t>
          <w:br/>
          <w:t>好山好水　淡江的新桃花源 
</w:t>
          <w:br/>
          <w:t>
</w:t>
          <w:br/>
          <w:t>　整地中的林美山上，昔日井然的茶園，在第一校區的規劃下，劃分為七區，後方則為第二校地。處處可見的紅棕色土壤，乍看似岩石，實則易碎的砂質粘土。自九十年六月動土已來，歷經納莉颱風的考驗，致使設計變更，造成經年的延誤，現已順利完成近百分之八十的雜項工程，將於年底完成，整地部份耗資七億元，可見工程之浩大，預計明年初開始建築工程。
</w:t>
          <w:br/>
          <w:t>
</w:t>
          <w:br/>
          <w:t>　這一塊四十公頃的土地上，除了部份保育區仍然佈有零星的樹林之外，已整理出七個區域的概略面貌。從工務所向校地望去，黃沙飛揚的塵土中，可見一片又一片的細網，保護著剛剛栽植的幼苗，今年三月到六月間四十二天未雨，造成植栽的損失，不過，能夠在岩縫中存活的南美蟛蜞菊，現在已經用碧綠的樹葉和黃色的花朵將Ｇ區的工務所包圍，這種具堅韌生命力的植栽，將成為校園中常見的臉孔。而依照校園中原生樹種，將來在校園周遭，將種植冬青樹，儘可能保持山林原始風貌。
</w:t>
          <w:br/>
          <w:t>
</w:t>
          <w:br/>
          <w:t>　「這樣的好山好水，不能辜負了。」建築師游顯德在工務所辦公室，攤開他所拍攝的日、夜兩張俯視龜山島的長軸全景圖說：「將來山上所有的建築，都會以『依山面海』的方位為考量。」依照創辦人的指示，將來的林美山，希望有如日本MIHO博物館的感覺，在山野之中，乍現桃花源。
</w:t>
          <w:br/>
          <w:t>
</w:t>
          <w:br/>
          <w:t>　目前建築設計大致完成，以綠建築為理念，希望整體校園建設與大自然結合，成為宜蘭一處「新桃花源」，也就是淡江人的新桃花源。創辦人說：「要讓來到宜蘭的人，都想要來看一看。」
</w:t>
          <w:br/>
          <w:t>
</w:t>
          <w:br/>
          <w:t>11傳奇
</w:t>
          <w:br/>
          <w:t>
</w:t>
          <w:br/>
          <w:t>　「從七十八年來到這裡，到現在，我好像已經長出感情一樣。」開車下山的路上，曾振遠感慨的說。三年前就派駐在礁溪，往返林美山的山路，他一天要來回好幾趟，就像自己故鄉一樣熟悉。
</w:t>
          <w:br/>
          <w:t>
</w:t>
          <w:br/>
          <w:t>　對他來說，蘭陽的建校，冥冥中似有安排，而這也是他心目中的傳奇。七十八年，他陪著創辦人，也就是當時的交通部長張建邦先生來踏勘，在十一月十一日十一時十一分和鄉公所簽下合約，承諾興辦「宜江工學院」。之後幾經波折，在十一年之後，峰迴路轉籌建淡江蘭陽分校，於淡江五十週年校慶時，世界各國姐妹校校長在林美山上親手植樹；而在北宜公路也將在動工興建十一年後，在二○○五年完工。曾主任說：「太巧了！」所以，「11」這個數字，也成了蘭陽校園的幸運數字，現位於礁溪鄉仁愛路上的辦事處，就是選在九十年五月十七日十一時掛牌成立的。
</w:t>
          <w:br/>
          <w:t>
</w:t>
          <w:br/>
          <w:t>龜山日出　美得懾人 
</w:t>
          <w:br/>
          <w:t>
</w:t>
          <w:br/>
          <w:t>　曾主任時常在日出時分，一人上山觀察校地的美景，「夏至和冬至的太陽，一東一西，離龜山島很遠，春分和秋分那一天，太陽出來的位置，就剛好在龜山島的頭頂上。」他觀察到整個蘭陽校園的地理位置，正好就在這三個日出位置的中心點，也就是說，蘭陽校地所在正是台灣東部觀日出最「正」的位置。為了證明他這個論點，他試圖以地球儀和燈泡來作實驗，希望能找出科學的根據。
</w:t>
          <w:br/>
          <w:t>
</w:t>
          <w:br/>
          <w:t>　當本報採訪記者在十月一日清晨，再度登上蘭陽校園的制高點，等候著剛過秋分的太陽自太平洋的海平面昇起，由於海面水霧凝結的緣故，預期中的太陽，並未如黃曆所示，在五點三十七分露臉。但遮蔽朝陽的雲霧背後，漸漸的釋出紅霞，天空的顏色，隨著秒針移步，色溫逐漸增強，雖看不見卻仍舊感覺得到，朝日其實已然準時地蒞臨台灣東部的穹空。在此時，壯闊大地與雲霧波光，盡在腳下，山海天地之間，只覺唯我獨享。紅日在五點五十三分破出雲層，出現在龜山島的西北方，轉瞬間已不可逼視。金色的光照射在蘭陽平原的水澤上，出現了兩個太陽的景致。
</w:t>
          <w:br/>
          <w:t>
</w:t>
          <w:br/>
          <w:t>　已經在這個地點拍過無數次日出的曾振遠說，至今仍未曾拍到龜山島方向自海平面初生的朝日。他拿出一張由他製作的新年賀卡，千禧年元旦灰濛的雲霧下，萬丈金光照耀下的龜山島，又是另一番氣象，姿態萬千。
</w:t>
          <w:br/>
          <w:t>
</w:t>
          <w:br/>
          <w:t>遺世獨立　智慧之園 
</w:t>
          <w:br/>
          <w:t>
</w:t>
          <w:br/>
          <w:t>　依照創辦人的規劃，蘭陽校園將走向英式教育，成為台灣唯一輸入Oxbridge（牛津和劍橋）教育的第一所學府。自七十八年踏勘，歷經波折，這個夢想終將於二○○五年實現，而這也就是他為淡江規劃「第四波」的起點。
</w:t>
          <w:br/>
          <w:t>
</w:t>
          <w:br/>
          <w:t>　「有人笑我們傻，為什麼要把校地選在山坡地上，這樣辛苦的整地……」曾主任目視著眼前雙龍環抱下的龜山島，神采奕奕的說：「我們雖然不能像他們在平地建造校舍，但我們的視野卻比他們好上十倍百倍。」曾經走訪牛津劍橋，實地考查英式教育模式的曾主任表示，獨立、不受外界干擾的校地，才能真正的copy牛津劍橋，他說：「林美山就是這樣一個地方，創辦人已經為她取好名字，她就是我們的－－智慧之園。」 
</w:t>
          <w:br/>
          <w:t>
</w:t>
          <w:br/>
          <w:t>
</w:t>
          <w:br/>
          <w:t>蘭陽校園建校預定時程表 
</w:t>
          <w:br/>
          <w:t>
</w:t>
          <w:br/>
          <w:t>2003年11月　正式驗收水土保持工程
</w:t>
          <w:br/>
          <w:t>2003年11月　取得縣政府核准水土保持完工證明
</w:t>
          <w:br/>
          <w:t>2003年12月　縣政府雜項使用執照
</w:t>
          <w:br/>
          <w:t>2004年 1月　核准土地變更編定 
</w:t>
          <w:br/>
          <w:t>2004年 1月　購買土地
</w:t>
          <w:br/>
          <w:t>2004年 2月　核准建築執照
</w:t>
          <w:br/>
          <w:t>2004年 3月　建築工程合約簽訂
</w:t>
          <w:br/>
          <w:t>2004年 3月　建築工程動工
</w:t>
          <w:br/>
          <w:t>2004年10月　學院學系招生計劃報部
</w:t>
          <w:br/>
          <w:t>2005年 2月　教育部視察建築構造物
</w:t>
          <w:br/>
          <w:t>2005年 8月　九十四學年度正式招生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65376" cy="1999488"/>
              <wp:effectExtent l="0" t="0" r="0" b="0"/>
              <wp:docPr id="1" name="IMG_f2e462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175aaffd-330a-4cc1-a9d5-bcb16b4ab3c1.jpg"/>
                      <pic:cNvPicPr/>
                    </pic:nvPicPr>
                    <pic:blipFill>
                      <a:blip xmlns:r="http://schemas.openxmlformats.org/officeDocument/2006/relationships" r:embed="R2bc98820c724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376" cy="1999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274064"/>
              <wp:effectExtent l="0" t="0" r="0" b="0"/>
              <wp:docPr id="1" name="IMG_1a9d91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72b5ce27-7700-4343-adca-87e4f763d405.jpg"/>
                      <pic:cNvPicPr/>
                    </pic:nvPicPr>
                    <pic:blipFill>
                      <a:blip xmlns:r="http://schemas.openxmlformats.org/officeDocument/2006/relationships" r:embed="R3b35c0cb731e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963168"/>
              <wp:effectExtent l="0" t="0" r="0" b="0"/>
              <wp:docPr id="1" name="IMG_66b40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dd8c8bc1-4032-43be-99e7-2038a55e92cd.jpg"/>
                      <pic:cNvPicPr/>
                    </pic:nvPicPr>
                    <pic:blipFill>
                      <a:blip xmlns:r="http://schemas.openxmlformats.org/officeDocument/2006/relationships" r:embed="R2c783961b6a749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36192" cy="1024128"/>
              <wp:effectExtent l="0" t="0" r="0" b="0"/>
              <wp:docPr id="1" name="IMG_c3595d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6acaea66-258e-4b26-919e-b5fc4af9ed48.jpg"/>
                      <pic:cNvPicPr/>
                    </pic:nvPicPr>
                    <pic:blipFill>
                      <a:blip xmlns:r="http://schemas.openxmlformats.org/officeDocument/2006/relationships" r:embed="Rf98bd8dc1e8744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192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2224" cy="1200912"/>
              <wp:effectExtent l="0" t="0" r="0" b="0"/>
              <wp:docPr id="1" name="IMG_95e016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1b65c7db-dca4-4b45-a321-fcf576d64587.jpg"/>
                      <pic:cNvPicPr/>
                    </pic:nvPicPr>
                    <pic:blipFill>
                      <a:blip xmlns:r="http://schemas.openxmlformats.org/officeDocument/2006/relationships" r:embed="R32702561d38749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224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902208"/>
              <wp:effectExtent l="0" t="0" r="0" b="0"/>
              <wp:docPr id="1" name="IMG_ae310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1a466834-5a56-4df0-b28e-d61c3b662312.jpg"/>
                      <pic:cNvPicPr/>
                    </pic:nvPicPr>
                    <pic:blipFill>
                      <a:blip xmlns:r="http://schemas.openxmlformats.org/officeDocument/2006/relationships" r:embed="Rcad40d5b81644b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2224" cy="1200912"/>
              <wp:effectExtent l="0" t="0" r="0" b="0"/>
              <wp:docPr id="1" name="IMG_a817c5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2da1f313-d2e7-49fa-99f1-20b98004c49d.jpg"/>
                      <pic:cNvPicPr/>
                    </pic:nvPicPr>
                    <pic:blipFill>
                      <a:blip xmlns:r="http://schemas.openxmlformats.org/officeDocument/2006/relationships" r:embed="Rdab410282f634f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224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438656"/>
              <wp:effectExtent l="0" t="0" r="0" b="0"/>
              <wp:docPr id="1" name="IMG_1616aa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4bc320b7-c413-4764-98bd-88fdece4339c.jpg"/>
                      <pic:cNvPicPr/>
                    </pic:nvPicPr>
                    <pic:blipFill>
                      <a:blip xmlns:r="http://schemas.openxmlformats.org/officeDocument/2006/relationships" r:embed="R3cbdfe0dfa8d43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963168"/>
              <wp:effectExtent l="0" t="0" r="0" b="0"/>
              <wp:docPr id="1" name="IMG_a6e80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2cfc61ba-c7e7-4aa6-baea-8d05f8ef94fc.jpg"/>
                      <pic:cNvPicPr/>
                    </pic:nvPicPr>
                    <pic:blipFill>
                      <a:blip xmlns:r="http://schemas.openxmlformats.org/officeDocument/2006/relationships" r:embed="Re54179107f2d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98820c7244e1a" /><Relationship Type="http://schemas.openxmlformats.org/officeDocument/2006/relationships/image" Target="/media/image2.bin" Id="R3b35c0cb731e48f2" /><Relationship Type="http://schemas.openxmlformats.org/officeDocument/2006/relationships/image" Target="/media/image3.bin" Id="R2c783961b6a749e0" /><Relationship Type="http://schemas.openxmlformats.org/officeDocument/2006/relationships/image" Target="/media/image4.bin" Id="Rf98bd8dc1e8744fc" /><Relationship Type="http://schemas.openxmlformats.org/officeDocument/2006/relationships/image" Target="/media/image5.bin" Id="R32702561d38749dc" /><Relationship Type="http://schemas.openxmlformats.org/officeDocument/2006/relationships/image" Target="/media/image6.bin" Id="Rcad40d5b81644b3a" /><Relationship Type="http://schemas.openxmlformats.org/officeDocument/2006/relationships/image" Target="/media/image7.bin" Id="Rdab410282f634fbf" /><Relationship Type="http://schemas.openxmlformats.org/officeDocument/2006/relationships/image" Target="/media/image8.bin" Id="R3cbdfe0dfa8d43cc" /><Relationship Type="http://schemas.openxmlformats.org/officeDocument/2006/relationships/image" Target="/media/image9.bin" Id="Re54179107f2d488c" /></Relationships>
</file>