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b5d3305d9c4ba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土木工程學系系主任王人牧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101學年度新任二級主管介紹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學歷：美國史丹福大學土木工程博士、碩士
</w:t>
          <w:br/>
          <w:t>經歷：美國 IBM AI工程師／美國史丹福大學土木工程系博士後研究員
</w:t>
          <w:br/>
          <w:t>
</w:t>
          <w:br/>
          <w:t>淡江土木有著優良的傳統與眾多的系友，面對外來多變的挑戰，將以目前的教學成果與特色為基礎，敞開胸懷博采眾議，統整各方意見和資源，以創新的想法與作為，持續調整系所的發展方向與經營策略。近期系務的重點在提昇本系的能見度，推動國際交流，拓展招生管道，以期在多元的教學研究環境下，激盪出更多教學、服務與研究成果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742944" cy="4876800"/>
              <wp:effectExtent l="0" t="0" r="0" b="0"/>
              <wp:docPr id="1" name="IMG_c4ffed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67/m\bd553526-a9da-44eb-af48-9bb49c165e43.jpg"/>
                      <pic:cNvPicPr/>
                    </pic:nvPicPr>
                    <pic:blipFill>
                      <a:blip xmlns:r="http://schemas.openxmlformats.org/officeDocument/2006/relationships" r:embed="R43a4a2fec2d14d0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74294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3a4a2fec2d14d07" /></Relationships>
</file>