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d5bec4b63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課外活動輔導組組長江夙冠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學歷：本校教育資料科學學系學士（現為資訊與圖書館學系）
</w:t>
          <w:br/>
          <w:t>經歷：本校理學院編纂兼秘書
</w:t>
          <w:br/>
          <w:t>
</w:t>
          <w:br/>
          <w:t>接任此新職，將積極持續推動「社團學習與實作」課程，並籌辦101學年度新設立之「淡江大學榮譽學程課外活動講座課程」。 期許淡江學子積極參與社團，從社團中學習成長並發展自我。促使淡江社團能「走出校園，服務社會，接軌國際」。讓淡江社團成為「活力的社團」、「創意的社團」、「學習的社團」、「服務的社團」、「健康的社團」、「快樂的社團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77056" cy="4876800"/>
              <wp:effectExtent l="0" t="0" r="0" b="0"/>
              <wp:docPr id="1" name="IMG_1e54a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a9540de3-e243-46c9-9760-6c3cc7c8ebb2.jpg"/>
                      <pic:cNvPicPr/>
                    </pic:nvPicPr>
                    <pic:blipFill>
                      <a:blip xmlns:r="http://schemas.openxmlformats.org/officeDocument/2006/relationships" r:embed="Rdb4a3e00210e41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7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4a3e00210e4137" /></Relationships>
</file>