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d10f6cec4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事務整備組組長吳美華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學歷：空中大學生活科學學士 
</w:t>
          <w:br/>
          <w:t>經歷：本校學習與教學中心編纂
</w:t>
          <w:br/>
          <w:t>
</w:t>
          <w:br/>
          <w:t>本組將建立良好的事務制度，以創造優質環境為目標，並達成各項專案具體執行成效，提供卓越的學習空間與活動環境，營造永續校園；願景為創造符合永續發展理念的教學、學習、生活環境。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3216" cy="4425696"/>
              <wp:effectExtent l="0" t="0" r="0" b="0"/>
              <wp:docPr id="1" name="IMG_c4fc1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109b1e83-8417-4fa5-bc8c-496282aedaed.jpg"/>
                      <pic:cNvPicPr/>
                    </pic:nvPicPr>
                    <pic:blipFill>
                      <a:blip xmlns:r="http://schemas.openxmlformats.org/officeDocument/2006/relationships" r:embed="R116d2feced12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3216" cy="442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6d2feced124e5d" /></Relationships>
</file>