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c2df09643c46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‘SHUAN, KUANG, CHAO, CHI’ WESTERN PAINTING EXHIBITION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Tamkang University President Chang Horng-jinh, Lee Chi-mao, Director of Carrie Chang Fine Arts Center, and four Taiwan contemporary painting masters—Wu Shuan-san, Ku Tsung-kuang, Ho Chao-chu and Lee Hsi-chi will jointly cut the ribbon at the opening ceremony for their exhibition at Carrie Chang Fine Arts Center tomorrow, May 20, 2003. 
</w:t>
          <w:br/>
          <w:t>
</w:t>
          <w:br/>
          <w:t>The four masters are constant winners in various fine arts competitions, with their unique styles. Wu Shuan-san went to Africa in search for his own style. His interest has changed from civil society to wildness; his painting is characterized with rich colors and jumping lines, creating a unique rhyme of wild life. 
</w:t>
          <w:br/>
          <w:t>
</w:t>
          <w:br/>
          <w:t>Ku Tsung-kuang pursued techniques of abstract painting in his earlier days. He attempted to integrate traditional spirit with the Western techniques and to create a unique mixture of modern and tradition. His interest then turned to the realistic presentation of landscape, focusing on the visual effect of a painting. 
</w:t>
          <w:br/>
          <w:t>
</w:t>
          <w:br/>
          <w:t>Ho Chao-chu’s early oil painting stresses the reality of a vision. Then, he aimed to create an obscure and poetic atmosphere in his painting. His later works followed techniques of abstract painting, producing a unique mixture of lights and shadows. 
</w:t>
          <w:br/>
          <w:t>
</w:t>
          <w:br/>
          <w:t>Influenced by the Fuavism School, Lee Hsi-chi studied techniques of modern arts. His painting crated an “inner order” by mixing numbers and colors. He also integrated arts of calligraphy into his painting. 
</w:t>
          <w:br/>
          <w:t>
</w:t>
          <w:br/>
          <w:t>The exhibition, which includes 100 works at painter’s different periods, will be held at Carrie Chang Fine Arts Center from May 20, 2003 to July 25, 2003. 
</w:t>
          <w:br/>
          <w:t>
</w:t>
          <w:br/>
          <w:t>A symposium with four painters will also be held at the Center on Friday. The symposium welcomes all who are interested in painting and arts.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37488" cy="737616"/>
              <wp:effectExtent l="0" t="0" r="0" b="0"/>
              <wp:docPr id="1" name="IMG_4bed1d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8/m\37850c80-79cb-437d-b41a-c67e85e2f41e.jpg"/>
                      <pic:cNvPicPr/>
                    </pic:nvPicPr>
                    <pic:blipFill>
                      <a:blip xmlns:r="http://schemas.openxmlformats.org/officeDocument/2006/relationships" r:embed="R3dbdd359f86446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7488" cy="737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bdd359f8644692" /></Relationships>
</file>