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90a700afb049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870 期</w:t>
        </w:r>
      </w:r>
    </w:p>
    <w:p>
      <w:pPr>
        <w:jc w:val="center"/>
      </w:pPr>
      <w:r>
        <w:r>
          <w:rPr>
            <w:rFonts w:ascii="Segoe UI" w:hAnsi="Segoe UI" w:eastAsia="Segoe UI"/>
            <w:sz w:val="32"/>
            <w:color w:val="000000"/>
            <w:b/>
          </w:rPr>
          <w:t>教學行政革新會 週六激勵卓越品德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第126次行政會議於5日在驚聲國際會議廳舉行，張校長表揚盲資中心執行秘書洪錫銘因協助「100學年度身心障礙學生升學大專校院甄試」而提升校譽、本校自治性社團參加「101年全國大專院校社團及全校性自治組織評鑑暨觀摩活動」獲得特優獎的承辦人學生事務處李意婷，並頒發獎牌。 
</w:t>
          <w:br/>
          <w:t>會中，張校長揭示本次101學年度教學與行政革新研討會的主題為「激發心靈潛能，形塑卓越品德」，將於13日（週六）上午9時20分在蘭陽校園強邦國際會議廳舉行，預計有200人共同與會研討。因應主題邀請中央大學神經科學研究所所長洪蘭和中央研究院院士曾志朗進行專題演講，藉此以嶄新的思維來實施品德教育。   
</w:t>
          <w:br/>
          <w:t>下午場次先由學務長柯志恩說明「從『腦』動、『心』動到『行』動的品格方案」專題報告後，再進行分組討論，由學術副校長虞國興、行政副校長高柏園、國際事務副校長戴萬欽、蘭陽校園主任林志鴻、商管學院院長邱建良，以及教務長葛煥昭帶領6組進行主題討論，並在綜合報告中交流意見。</w:t>
          <w:br/>
        </w:r>
      </w:r>
    </w:p>
    <w:p>
      <w:pPr>
        <w:jc w:val="center"/>
      </w:pPr>
      <w:r>
        <w:r>
          <w:drawing>
            <wp:inline xmlns:wp14="http://schemas.microsoft.com/office/word/2010/wordprocessingDrawing" xmlns:wp="http://schemas.openxmlformats.org/drawingml/2006/wordprocessingDrawing" distT="0" distB="0" distL="0" distR="0" wp14:editId="50D07946">
              <wp:extent cx="3517392" cy="4876800"/>
              <wp:effectExtent l="0" t="0" r="0" b="0"/>
              <wp:docPr id="1" name="IMG_95417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0/m\14189b6f-9116-497f-9ef0-f2dbf593b622.jpg"/>
                      <pic:cNvPicPr/>
                    </pic:nvPicPr>
                    <pic:blipFill>
                      <a:blip xmlns:r="http://schemas.openxmlformats.org/officeDocument/2006/relationships" r:embed="R9039a747141c4378" cstate="print">
                        <a:extLst>
                          <a:ext uri="{28A0092B-C50C-407E-A947-70E740481C1C}"/>
                        </a:extLst>
                      </a:blip>
                      <a:stretch>
                        <a:fillRect/>
                      </a:stretch>
                    </pic:blipFill>
                    <pic:spPr>
                      <a:xfrm>
                        <a:off x="0" y="0"/>
                        <a:ext cx="351739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39a747141c4378" /></Relationships>
</file>