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bf95333504d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Mid-Autumn Festival Fever Hits Lanyang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evening of September 26, the TKU Lanyang Campus held its annual Mid-Autumn Festival celebration. Attended by close to 600 students, teachers and staff, the event was a dinner under the stars with music, conversation, and a spectacular view of the Yilan nightline. Not only was the evening a celebration of Mid-Autumn Festival, it was also a welcome-back dinner for students who recently returned from their junior year abroad.
</w:t>
          <w:br/>
          <w:t>The Dean of the College of Global Entrepreneurial Development, Dr. Andy Liou Ay-Hwa, said that through holding the event TKU hopes to bring students and faculty closer together and have a great time on Mid-Autumn Festival.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2273808"/>
              <wp:effectExtent l="0" t="0" r="0" b="0"/>
              <wp:docPr id="1" name="IMG_c74b2d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e425e336-ee36-485b-86d6-b648794e631f.jpg"/>
                      <pic:cNvPicPr/>
                    </pic:nvPicPr>
                    <pic:blipFill>
                      <a:blip xmlns:r="http://schemas.openxmlformats.org/officeDocument/2006/relationships" r:embed="Rf7916f4757dc47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916f4757dc47be" /></Relationships>
</file>