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fba28f4d9746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EUROPEAN CULTURAL RELICS EXHIBITION TO OPEN TOMORROW WITH AMBASSADORS OF MORE THAN 10 EUROPEAN COUNT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Are diplomatic ambassadors not afraid of SARS (Severe Acute Respiratory Syndrome)? Deputy Foreign Affairs Minister Tu Chu-sheng and representatives of more than 10 European countries accredited in Taipei will attend the opening ceremony of European Cultural Relics Exhibition held on Tamsui campus, May 6, 2003. 
</w:t>
          <w:br/>
          <w:t>
</w:t>
          <w:br/>
          <w:t>These diplomatic representatives come from Austria, Belgium, Czech Republic, Germany, France, Italy, Russia, Switzerland and Turkey. 
</w:t>
          <w:br/>
          <w:t>
</w:t>
          <w:br/>
          <w:t>The exhibition was co-sponsored by the Graduate Institute of European Studies, TKU and 18 European Representative Offices. TKU President Chang Horng-jinh, Vice President for Administrative Affairs, Deputy Foreign Affairs Minister Tu Chu-sheng and Representatives of European countries in Taiwan will jointly cut the ribbon to open the exposition held at Chueh-sheng Garden Classroom at 11:30 am. 
</w:t>
          <w:br/>
          <w:t>
</w:t>
          <w:br/>
          <w:t>The “European Cultural Relics Exhibition” is one part of the “European Week” activities sponsored by the Ministry of Foreign Affairs (MOFA) with the aim of promoting a better understanding and friendship between Taiwan and European countries. Items of cultural relics offered by European Representatives Offices include an European ancient map by Belgium, Russian traditional costume, wooden bucket by Finland, crystal by Austria, glass products by Czech Republic, spanner by Germany, and iron horse cart by Greece.</w:t>
          <w:br/>
        </w:r>
      </w:r>
    </w:p>
  </w:body>
</w:document>
</file>