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42063a73d947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SEVERAL ACADEMIC MEETINGS HALTED DUE TO SARS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Several intercollegiate large-scaled academic meetings have been cancelled or postponed due to the epidemic severe acute respiratory syndrome (SARS). 
</w:t>
          <w:br/>
          <w:t>
</w:t>
          <w:br/>
          <w:t>Department of Chinese, Center for China Studies, Division of General Education and Core Curriculum and Hsing Wu College of Technology will cosponsor “the First Language Expressing Ability Teaching Seminar” which has been postponed with date to be fixed later due to the rampant SARS. A total of 12 teachers of the two schools will present papers at the seminar. Ching-sheng Classic Poet Club planned to hold a result presentation last Thursday but postponed it until May 12. 
</w:t>
          <w:br/>
          <w:t>
</w:t>
          <w:br/>
          <w:t>Graduate Institute of Education Psychology and Counseling originally planned to hold a seminar on “Challenge and Countermeasures to network behaviors and addiction” also decided to postpone it to June 27. 
</w:t>
          <w:br/>
          <w:t>
</w:t>
          <w:br/>
          <w:t>The Division of General Education and Core Curriculum, Educational Development Center originally planned to hold seminars on June 2 and June 3, respectively had also to postpone them until July or later. 
</w:t>
          <w:br/>
          <w:t>
</w:t>
          <w:br/>
          <w:t>Department of Electrical Engineering originally planned to hold “ Dating under Banyan” reunion was cancelled.</w:t>
          <w:br/>
        </w:r>
      </w:r>
    </w:p>
  </w:body>
</w:document>
</file>