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c7c0ab78c40d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訪3姊妹校歸來 張校長冀實質交流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歐書函淡水校園報導】本校校長張家宜、國際事務副校長戴萬欽與前學術副校長馮朝剛日前前往北京、南京與上海參訪3所姊妹校。針對本次學術交流行程，張校長表示，北京航空航天大學與南京航空航天大學隸屬於大陸的「工業與信息化部」而非教育部，特色為偏重「軍事課程」方面的訓練，相當特別，此外官方給予的經費充裕，因此能提供學生較優良的研究環境。此次適逢兩校的60週年校慶，工業與信息化部部長苗圩特別出席致詞給予勉勵，顯見大陸對兩校十分重視，因此未來淡江希望能與兩校簽訂「交換生協議」，加強雙方各科系之間的交流。北航建立之初是以專科學校起家，亦重視學生的品德教養，戴萬欽認為，他們的學生素質特優，因此希望淡江的航太系能與其有更多的交流互動。同濟大學的土木系和建築系享譽盛名，張校長說，「大陸很多所大學的校園，都是同濟大學的學生協助興建的！」其德文系亦相當出色，未來淡江的英文和日文系，可與他們做外語方面的交換交流，而淡江的商管12院系可對應其「經濟與管理學院」，因此，同濟大學相當盼望與本校進行更多的師生學術交流。
</w:t>
          <w:br/>
          <w:t>此外，張校長分享，北航與南航的校慶晚會表演精彩動人，「同學們在台上朗誦詩詞、載歌載舞，話劇社的同學逼真演出宿舍生活！」豐富的表演節目未來可供本校參考。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42ff68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74/m\25b58f04-baa8-48e5-8157-da6055b80e56.jpg"/>
                      <pic:cNvPicPr/>
                    </pic:nvPicPr>
                    <pic:blipFill>
                      <a:blip xmlns:r="http://schemas.openxmlformats.org/officeDocument/2006/relationships" r:embed="R7e7dab7ad0524c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e7dab7ad0524c39" /></Relationships>
</file>