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e50de09fece409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873 期</w:t>
        </w:r>
      </w:r>
    </w:p>
    <w:p>
      <w:pPr>
        <w:jc w:val="center"/>
      </w:pPr>
      <w:r>
        <w:r>
          <w:rPr>
            <w:rFonts w:ascii="Segoe UI" w:hAnsi="Segoe UI" w:eastAsia="Segoe UI"/>
            <w:sz w:val="32"/>
            <w:color w:val="000000"/>
            <w:b/>
          </w:rPr>
          <w:t>TKU: A Model in Water Conservation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October 25, staff from 60 universities around Taiwan visited the TKU Tamsui Campus to observe the way in which TKU conserves water and to better understand the TKU energy resource system. During the visit, TKU held a seminar explaining the Tamkang model. The seminar was hosted by the Vice President for Administrative Affairs, Dr. Po-Yuan Kao, and featured a detailed report on TKU’s current environmental policy by the Dean of General Affairs, Luo Shiaw-Shyan. The dean explained to the visitors that TKU’s current environmental goals include promoting education to create an environmentally-friendly campus, implementing strategies to lessen pollution, promoting the use of efficient campus resources and formulating concrete strategies for conservation management.</w:t>
          <w:br/>
        </w:r>
      </w:r>
    </w:p>
  </w:body>
</w:document>
</file>