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49622bb08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電機系研討智慧信號處理  國際學人互動交流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【記者李亞庭淡水校園報導】本校電機系於4日至7日在漁人碼頭福容大飯店舉辦「ISPACS 2012 IEEE 20th 國際智慧型信號處理暨通訊系統研討會」，以「智慧電子、綠能信號通訊、優質生活的目標」為題，共有4場主題演講與33場論文發表會，研討會首日，由本校親善大使在福容大飯店接待貴賓，展現本校高素質的國際禮儀，會場設置力浦電子實業股份有限公司與本校機器人研究團隊展示區，供現場來賓參觀研究成果。
</w:t>
          <w:br/>
          <w:t>校長張家宜5日於開幕致詞中表示：「從2003年起，本校的足球機器人團隊獲得了FIRA CUP世界盃許多金牌和獎座，機器人是項整合性研究，須整合多樣技術，如訊號處理、通訊系統、電路設計、智能演化、機構設計等，其中有許多技術與本研討會的主題吻合，誠摯的希望各位學者專家能夠與本校及臺灣的專家多交流，激盪出知識的火花。」
</w:t>
          <w:br/>
          <w:t>ISPACS 總會主席Kosin Chamnongthai、副主席Kaoru Arakawa、ISC Committee Akira Taguchi、IAC Committee Shiunn-Jang Chern、本校電機系教授暨大會主席江正雄、研發長康尚文、理學院院長王伯昌、工學院院長何啟東、電機系系主任李維聰、資工系系主任許輝煌、土木系系主任王人牧、化材系系主任林國賡、國家實驗研究院院長陳良基、日本東北大學教授Fumiyuki Adachi、美國喬治亞理工學院教授Chin-Hui Lee等，共超過270人蒞臨與會。
</w:t>
          <w:br/>
          <w:t>Chamnongthai致詞時以張校長為例，提到女性當家的好處，未來可會有更多女性當家，其幽默的致詞讓現場與會者發出會心一笑。江正雄表示，很榮幸能舉辦此次研討會，並感謝各位與會者分享研究成果。電機碩二林怡  說明：「此次國際研討會讓許多國外人士的意見交流，提供我們不同視野與研究方向。」</w:t>
          <w:br/>
        </w:r>
      </w:r>
    </w:p>
  </w:body>
</w:document>
</file>