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4208fec534d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出口成詩  中文系詩詞創作大賽開跑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由中文系主辦，驚聲古典詩社及微光現代詩社承辦的「秋水文章－淡江大學詩歌創作大賽」於上月29日開始收件，比賽項目分為古典詩、現代詩、五言對聯和七言對聯，期望藉由競賽，鼓勵同學們從事詩歌創作，中文系系主任殷善培表示，配合中文系的詩選及現代詩課程，期望培育詩歌創作的風氣。參賽作品以「淡江」或「淡水」為範圍，題目自訂，對聯則需依照徵稿辦法，截止日期至11月30日，詳細徵選辦法請上中文系網站查詢（http://www.tacx.tku.edu.tw/news/news.php?Sn=965）。</w:t>
          <w:br/>
        </w:r>
      </w:r>
    </w:p>
  </w:body>
</w:document>
</file>