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bab1b14f4740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日本臺灣教育中心 法政大學揭幕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教育部委託本校辦理設立「日本臺灣教育中心」在日辦公室，21日在日本姊妹校法政大學舉行揭幕儀式。國際事務副校長戴萬欽與財團法人高等教育國際合作基金會執行長陳惠美赴日主持，並邀請臺北駐日經濟文化代表處副代表羅坤燦、法政大學增田壽男校長（Toshio MASUDA）等人共同揭幕。揭幕儀式後於法政大學舉行慶祝茶會，戴萬欽致詞時感謝法政大學對日本臺灣教育中心的全力支持與協助，並藉由該中心的成立，可強化臺日學術合作與交流。</w:t>
          <w:br/>
        </w:r>
      </w:r>
    </w:p>
  </w:body>
</w:document>
</file>