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d285ce9f0945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534 期</w:t>
        </w:r>
      </w:r>
    </w:p>
    <w:p>
      <w:pPr>
        <w:jc w:val="center"/>
      </w:pPr>
      <w:r>
        <w:r>
          <w:rPr>
            <w:rFonts w:ascii="Segoe UI" w:hAnsi="Segoe UI" w:eastAsia="Segoe UI"/>
            <w:sz w:val="32"/>
            <w:color w:val="000000"/>
            <w:b/>
          </w:rPr>
          <w:t>TKU ALUMNI COMMERCIAL &amp;amp; INDUSTRIAL ASS’N FOUNDED; CHEN FEI-LUNG TO CHAIR NEWLY FOUNDED ASS’N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Under the initiation of College of Management (CM) and co-sponsorship of Office of Alumni Services and Resources Development, Tamkang University (TKU) Alumni Commercial and Industrial Association (TKUACIA) was formally formed on Taipei Campus at Room D321 on March 29, 2003. 
</w:t>
          <w:br/>
          <w:t>
</w:t>
          <w:br/>
          <w:t>Chen Fei-lung, Chairperson of Nanchow Group and a graduate of Department of English, has been elected to chair the newly established association. 
</w:t>
          <w:br/>
          <w:t>
</w:t>
          <w:br/>
          <w:t>Chen Ting-ko, Dean of CM and chief promoter for the association, said that TKU alumni are allocating among walks of life in the society and have performed well in their respective job. He hoped that they would frequently return to their alma mater for exchanging their working experiences and achievements with teachers and students of TKU. 
</w:t>
          <w:br/>
          <w:t>
</w:t>
          <w:br/>
          <w:t>Chen, who was then Dean of College of Business, National Taiwan University (NTU), pointed out that National Taiwan University (NTU) Alumni Commercial and Industrial Association (NTUACIA) has performed well. He was always invited to give lecture at the association. He believed that TKUACIA, with more resources than NTUACIA, would achieve more results. 
</w:t>
          <w:br/>
          <w:t>
</w:t>
          <w:br/>
          <w:t>Chen Kuo-ho, Chairperson of Jih Sun Securities Group; Chen Chan-sheng, General Manager of Central Savings and Insurance Co., Ltd.; Wang Ke-chieh, general Manager of China Times International Television Inc. were elected vice chairpersons. 
</w:t>
          <w:br/>
          <w:t>
</w:t>
          <w:br/>
          <w:t>Chen Chin-tsai, President of Nanchow Group, was nominated to the secretary general while Shen An-chang, General Manager of the First Securities Co., Ltd., was nominated to deputy secretary general. 
</w:t>
          <w:br/>
          <w:t>
</w:t>
          <w:br/>
          <w:t>Chen Fei-lung who is also ex President of Federation of World Tamkang University Alumni Association (FWTKUAA) said that Prof. Chen Ting-ko, Dean of CM, is not a TKU alumnus but he is so enthusiastically promoting the formation of TKUACIA which is very nice. He will invite more alumni to take part in the first meeting with teachers and students of College of Business and College of Management held in May. Hou Teng-chien, President of FWTKUAA, said that he would also invite more alumni to take part in such a reunion. 
</w:t>
          <w:br/>
          <w:t>
</w:t>
          <w:br/>
          <w:t>Other cadres of the association are Chang Sung-ou, General Manager of Chang Hwa Commercial Bank Ltd., and Chang Chien-cheng, Assistant Manager of Prodisc Technology Inc., were nominated to chairperson and vice chairperson of the Financial Council, respectively. Chiang Cheng-jung, Chairperson of Taiwan-Asahi Environmental Technology Co., Ltd. will chair the Organization Development Council while Wu Chia-lin, Chairperson of Infopro Group; and Chiao Pei-wei, President of Chia Hui Group; assuming the post of vice chairperson of the council. 
</w:t>
          <w:br/>
          <w:t>
</w:t>
          <w:br/>
          <w:t>Hsueh Chao-hsin, General Manager of Fubon Construction Co., Ltd.; and Tsao Ching-chih, member of Board of Trustees of Jih Sun Securities Group, will assume the post of chairperson and vice chairperson of the Academic Affairs Council. Samuel Stone, Chairperson of Archnet Broadband Infocom; and Hu Shu-chen, Manager of Life Insurance Department of New York Life Insurance and Annuity Corp. Taiwan Branch, will take the post of chairperson and vice chairperson the Liaison Council. Losson, Director of Grant Thornton Losson; and Sara Kuo, President of Saras Translation, will take the post of Chairperson and vice Chairperson of the Public Relations Council.</w:t>
          <w:br/>
        </w:r>
      </w:r>
    </w:p>
  </w:body>
</w:document>
</file>