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b739933214b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大誌雜誌李取中 分享社會企業路程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【記者林妤蘋淡水校園報導】文創中心於21日邀請到大誌雜誌（The Big Issue）中文版創辦人兼總編輯李取中和大家分享關於大誌雜誌的創辦過程。李取中表示，在偶然的機會下，接觸到The Big Issue，便開始和英國總部接洽，也積極地在臺灣推動，「我們從社會企業出發，希望能以有營收的商業模式，進行社會參與，特別是針對社會中較弱勢的族群。」
</w:t>
          <w:br/>
          <w:t>大誌雜誌的運作模式為尋找有意願的販售者，為他們進行訓練，讓街友能夠透過雜誌販賣自給自足。李取中分析，臺灣目前對於社會企業的組織概念才萌芽沒多久，要推動「商品」以及「服務」是條漫長的路。此外，他建議學生，先培養自己的能力和身心的健全，「讓自己茁壯，然後再想要對社會的何種議題、族群盡份心力。」西語三陳怡秀說：「在知道有大誌雜誌後，便幾乎每期都會向街友購入，經過演講後了解到這本雜誌的營運理念，精神相當令人佩服。」</w:t>
          <w:br/>
        </w:r>
      </w:r>
    </w:p>
  </w:body>
</w:document>
</file>