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792417c4d64a6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877 期</w:t>
        </w:r>
      </w:r>
    </w:p>
    <w:p>
      <w:pPr>
        <w:jc w:val="center"/>
      </w:pPr>
      <w:r>
        <w:r>
          <w:rPr>
            <w:rFonts w:ascii="Segoe UI" w:hAnsi="Segoe UI" w:eastAsia="Segoe UI"/>
            <w:sz w:val="32"/>
            <w:color w:val="000000"/>
            <w:b/>
          </w:rPr>
          <w:t>校友動態</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上銀科技與亞洲大學舉辦「HIWIN論壇─傑出總裁講座」，邀請永光集團榮譽董事長陳定川學長及南僑集團總裁陳飛龍學長與學生分享企業成功的經驗。上銀科技董事長卓永財學長為本校會計系傑出校友，亞洲大學校長蔡進發學長更榮獲今年金鷹獎，英文系陳飛龍學長及國貿系陳定川學長亦為金鷹獎得主，可謂淡江菁英，薈萃一堂。
</w:t>
          <w:br/>
          <w:t>◎南僑集團總裁陳飛龍學長受邀出席經濟部中小企業處20日舉辦之「MKT中小企業行銷躍升研討會」，以「國際美食連鎖及文化創新」為主題分享，為中小企業行銷提供建言，分享經驗、促進交流。
</w:t>
          <w:br/>
          <w:t>（文／校友服務暨資源發展處提供）</w:t>
          <w:br/>
        </w:r>
      </w:r>
    </w:p>
  </w:body>
</w:document>
</file>