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37dcd260c845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MOE APPROVES THREE BASIC SCIENCE PROJECTS SUBMITTED BY TKU: COLLEGE OF SCIENCES OBTAINS NT$5 MILLION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(MOE) has approved the “Basic Science Cross-area Teaching Improvement Projects for the 2003 academic year submitted by three departments of College of Sciences, Tamkang University. TKU will obtain nearly NT$5 million of subsidies for four consecutive years. 
</w:t>
          <w:br/>
          <w:t>
</w:t>
          <w:br/>
          <w:t>Associate Prof. Lee Wu-yen of Department of Mathematics presides over a “personnel training project for senior high school” while Prof. Chan Wai-ching of Department of Physics presiding over a “course improving project for living science”. Prof. Lee Shih-yuan of Department of Chemistry presides over a planning project for courses and experiment of materials chemistry”. 
</w:t>
          <w:br/>
          <w:t>
</w:t>
          <w:br/>
          <w:t>They obtained NT$150,000, NT$355,000 and NT$600,000 of subsidies, respectively. 
</w:t>
          <w:br/>
          <w:t>
</w:t>
          <w:br/>
          <w:t>Chen Kan-nan, Dean of College of Sciences, said that it was quite different from the past that MOE requested the project to cross other areas. Projects submitted by Department of Physics and Mathematics should extend the teaching area from TKU to senior high school. These will include to hold scientific training camps and to support senior high school teaching. 
</w:t>
          <w:br/>
          <w:t>
</w:t>
          <w:br/>
          <w:t>Chen pointed out that stepping into senior high school education would make a good start to upgrade TKU image. The project submitted by Department of Chemistry is a part of teaching-improved project, Chen said. 
</w:t>
          <w:br/>
          <w:t>
</w:t>
          <w:br/>
          <w:t>The total number of faculty in the three departments of the College of Sciences taking part in projects of National Science Council (NSC) was ranked fifth only after National Taiwan University, National Tsinghua University, National Chiao Tung University and National Cheng Kung University. 
</w:t>
          <w:br/>
          <w:t>
</w:t>
          <w:br/>
          <w:t>Participating in NSC projects, College of Sciences would never satisfy on winning the first place among the private universities but will strengthen their endless efforts to upgrade quality of projects, Chen added.</w:t>
          <w:br/>
        </w:r>
      </w:r>
    </w:p>
  </w:body>
</w:document>
</file>