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a39d39654a40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Promoting TKU throughout Asia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October 18 to November 1, staff members from the TKU Admissions Section (Office of Academic Affairs) and the International and Mainland Student Guidance Section (Office of International and Cross-Strait Affairs) took part in a series of Taiwanese education expositions held in Hong Kong, Indonesia, and Malaysia. Chen Hui-juan, the Section Chief of the Admissions Section who attended the exposition, said that in taking part in such events, TKU gets to be seen internationally and therefore enhance its image overseas.</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6a801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6/m\fbdf101e-a241-4875-8cb0-d086a622f78b.jpg"/>
                      <pic:cNvPicPr/>
                    </pic:nvPicPr>
                    <pic:blipFill>
                      <a:blip xmlns:r="http://schemas.openxmlformats.org/officeDocument/2006/relationships" r:embed="R9d5333c3a8d149bf"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5333c3a8d149bf" /></Relationships>
</file>