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4abebcd2c446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The 2012 International Forum on CCI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22 and 24, TKU will hold the 2012 International Forum on Culture and Creative Industries. The event has been organized jointly by the TKU Innovative Center for Cultural and Creative Industries, the Department of Information and Communication, and the Department of Mass Communication.
</w:t>
          <w:br/>
          <w:t>Apart from local Taiwanese educators, the two forum sessions will feature overseas scholars and experts in the field, such as Professor Helen Klaebe, who is Assistant Dean of the Creative Industries Faculty, Queensland University of Technology (QUT). The overseas guests will share their extensive experience in digital and graphic design, as well as describing QUT’s experience in promoting Cultural and Creative Industries (CCI) in Australia and explaining general trends in the Australian CCI market.
</w:t>
          <w:br/>
          <w:t>Attendees at the forum will take part in four special lectures and two open discussions that focus on cooperation between academia and business. The lecture component will see guest speakers from QUT share their experience in setting up the CCI masters credit program.
</w:t>
          <w:br/>
          <w:t>For those interested in attending the forum, please refer to the official forum website: http://www.ccci.tku.edu.tw.</w:t>
          <w:br/>
        </w:r>
      </w:r>
    </w:p>
  </w:body>
</w:document>
</file>