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8cee290f6f4e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弦絲綺舞音樂會 免費索票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【記者莊靜淡水校園報導】文錙音樂廳啟用十週年系列音樂會中，6日（週四）下午7時30分邀請世界軌跡樂團Orbit Folks演出「弦絲綺舞Chordophones」。該樂團曾獲2項第22屆傳藝類金曲獎，其特色主要是傳統民族風格結合歐洲各地音樂和爵士搖滾譜出悠揚異國樂聲。即日起開放索票，請至文錙藝術中心展覽廳領取，每人限取2張，數量有限，詳情請見文錙藝術中心網站（http://www.finearts.tku.edu.tw/c_index.htm）。</w:t>
          <w:br/>
        </w:r>
      </w:r>
    </w:p>
  </w:body>
</w:document>
</file>