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75aae32cd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Two Major Conferences on Quality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November 17th, Tamkang University’s Tamsui Campus was home to two major conferences: the 48th Annual Meeting of the Chinese Society for Quality and the 2012 Symposium on International Quality Management.
</w:t>
          <w:br/>
          <w:t>The latter was hosted by the President of the Chinese Society for Quality, Dr. Ching Chou Yang, and the President of TKU, Dr. Flora Chia-I Chang. It featured an opening speech by the Director General of the Bureau of Standards, Metrology and Inspection, Dr. Jay-San Chen; as well as award presentations, special lectures, and thesis presentations. The theme of the symposium was Sustainable Excellence and Innovative Service.
</w:t>
          <w:br/>
          <w:t>The 48th Annual Meeting of the Chinese Society for Quality, on the other hand, involved the handing out of numerous awards and professional licenses, as well as a speech by guest speaker, Dr. Philip Lyons (University of Wisconsin-Stout). UW-Stout won the prestigious Malcolm Baldrige National Quality Award in 2001. The topic of Dr. Lyons’ speech was “UW-Stout’s Planning Process – Creating a Culture of Continuous Improvement.”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9b8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ede6b5f4-e08f-4b3c-a1f8-28dc7215ac9f.jpg"/>
                      <pic:cNvPicPr/>
                    </pic:nvPicPr>
                    <pic:blipFill>
                      <a:blip xmlns:r="http://schemas.openxmlformats.org/officeDocument/2006/relationships" r:embed="R1082aeadc38d48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82aeadc38d4847" /></Relationships>
</file>