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d4ad88c42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Recognition for a Unique Piece of Research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professor Horng-Jinh Chang and PhD candidate Wang-Kuo Yan (both from the Department of Management Sciences) recently received recognition for their jointly written thesis entitled "When Backpacker Meets Religions Pilgrim House: Interpretation of Oriental Folk Beliefs". Not only was the thesis listed in the well-known international journal, the Arts and Humanities Citation Index (A&amp;HCI), it also received the only "Excellent Thesis Award" conferred by the A&amp;HCI in 2012.
</w:t>
          <w:br/>
          <w:t>Professor Chang explained that the thesis integrates culture and geography with management science to create a unique perspective on oriental folk beliefs. The study has been met with enthusiasm by numerous overseas publications, including a British journal, which has requested the right to publish it in their periodical.
</w:t>
          <w:br/>
          <w:t>Professor Chang added that the success of the thesis can be attributed in part to the precise and high-quality translation work that was carried out to render the thesis into English.</w:t>
          <w:br/>
        </w:r>
      </w:r>
    </w:p>
  </w:body>
</w:document>
</file>